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1E22" w14:textId="5DD9D5BA" w:rsidR="00883143" w:rsidRPr="00764511" w:rsidRDefault="00DA2CC0" w:rsidP="00B865F8">
      <w:pPr>
        <w:pStyle w:val="Rubrik1"/>
        <w:numPr>
          <w:ilvl w:val="0"/>
          <w:numId w:val="0"/>
        </w:numPr>
        <w:spacing w:after="240" w:line="360" w:lineRule="auto"/>
        <w:jc w:val="left"/>
        <w:rPr>
          <w:rFonts w:eastAsia="Calibri"/>
          <w:lang w:val="en-US"/>
        </w:rPr>
      </w:pPr>
      <w:r w:rsidRPr="00764511">
        <w:rPr>
          <w:rFonts w:eastAsia="Calibri"/>
          <w:lang w:val="fr-FR" w:bidi="fr-FR"/>
        </w:rPr>
        <w:t>Politique de confidentialité</w:t>
      </w:r>
    </w:p>
    <w:p w14:paraId="5E60060B" w14:textId="42B5E4A7" w:rsidR="00EB1BE1" w:rsidRPr="006C7E9A" w:rsidRDefault="00511749" w:rsidP="00EB1BE1">
      <w:pPr>
        <w:pStyle w:val="NumberedParagraph1"/>
        <w:numPr>
          <w:ilvl w:val="0"/>
          <w:numId w:val="0"/>
        </w:numPr>
        <w:spacing w:line="360" w:lineRule="auto"/>
        <w:jc w:val="left"/>
        <w:rPr>
          <w:sz w:val="22"/>
          <w:lang w:val="en-GB"/>
        </w:rPr>
      </w:pPr>
      <w:r w:rsidRPr="006C7E9A">
        <w:rPr>
          <w:sz w:val="22"/>
          <w:lang w:val="fr-FR" w:bidi="fr-FR"/>
        </w:rPr>
        <w:t>Pour fournir nos produits et services, nous sommes parfois tenus de traiter vos données personnelles. Nous ne traitons vos données personnelles que lorsque nous avons des motifs légitimes de le faire, et nous ne sauvegardons pas vos données personnelles plus longtemps que nécessaire. Notre objectif est de toujours prendre les mesures de protection techniques et organisationnelles appropriées pour protéger vos droits et libertés.</w:t>
      </w:r>
    </w:p>
    <w:p w14:paraId="0AF4C63E" w14:textId="77777777" w:rsidR="00B37FD4" w:rsidRPr="00EB1BE1" w:rsidRDefault="00B37FD4" w:rsidP="00E71B0E">
      <w:pPr>
        <w:pStyle w:val="Rubrik2"/>
        <w:numPr>
          <w:ilvl w:val="0"/>
          <w:numId w:val="0"/>
        </w:numPr>
        <w:spacing w:after="240" w:line="360" w:lineRule="auto"/>
        <w:rPr>
          <w:lang w:val="en-GB"/>
        </w:rPr>
      </w:pPr>
    </w:p>
    <w:p w14:paraId="463D93FE" w14:textId="730870E5" w:rsidR="001D6FFE" w:rsidRPr="00742A39" w:rsidRDefault="00742A39" w:rsidP="00F358CA">
      <w:pPr>
        <w:pStyle w:val="Rubrik2"/>
        <w:numPr>
          <w:ilvl w:val="0"/>
          <w:numId w:val="0"/>
        </w:numPr>
        <w:spacing w:after="240" w:line="360" w:lineRule="auto"/>
        <w:jc w:val="left"/>
        <w:rPr>
          <w:rFonts w:eastAsia="Calibri"/>
          <w:lang w:val="en-US"/>
        </w:rPr>
      </w:pPr>
      <w:bookmarkStart w:id="0" w:name="_Hlk518482044"/>
      <w:r w:rsidRPr="006C7E9A">
        <w:rPr>
          <w:rFonts w:eastAsia="Calibri"/>
          <w:lang w:val="fr-FR" w:bidi="fr-FR"/>
        </w:rPr>
        <w:t>Nous traitons vos données personnelles…</w:t>
      </w:r>
    </w:p>
    <w:p w14:paraId="565954B3" w14:textId="77777777" w:rsidR="006D28E6" w:rsidRPr="00742A39" w:rsidRDefault="006D28E6" w:rsidP="006D28E6">
      <w:pPr>
        <w:rPr>
          <w:lang w:val="en-US"/>
        </w:rPr>
      </w:pPr>
    </w:p>
    <w:p w14:paraId="0D78DC68" w14:textId="22888EA2" w:rsidR="00742A39" w:rsidRPr="00E8550E" w:rsidRDefault="00742A39" w:rsidP="00742A39">
      <w:pPr>
        <w:pStyle w:val="Rubrik3"/>
        <w:numPr>
          <w:ilvl w:val="0"/>
          <w:numId w:val="0"/>
        </w:numPr>
        <w:spacing w:after="240" w:line="360" w:lineRule="auto"/>
        <w:jc w:val="left"/>
        <w:rPr>
          <w:rFonts w:eastAsia="Calibri"/>
          <w:szCs w:val="22"/>
          <w:lang w:val="en-GB"/>
        </w:rPr>
      </w:pPr>
      <w:r w:rsidRPr="00E8550E">
        <w:rPr>
          <w:rFonts w:eastAsia="Calibri"/>
          <w:sz w:val="22"/>
          <w:szCs w:val="22"/>
          <w:lang w:val="fr-FR" w:bidi="fr-FR"/>
        </w:rPr>
        <w:t>Pour conclure des accords sur nos produits, services et services clientèle associés, les développer, et pour agir conformément à ces accords ou aux obligations légales</w:t>
      </w:r>
    </w:p>
    <w:p w14:paraId="1C03DE9E" w14:textId="78A31414" w:rsidR="00F0184A" w:rsidRDefault="007F6E3F" w:rsidP="00742A39">
      <w:pPr>
        <w:pStyle w:val="Normalwebb"/>
        <w:spacing w:line="360" w:lineRule="auto"/>
        <w:rPr>
          <w:lang w:val="en-GB"/>
        </w:rPr>
      </w:pPr>
      <w:r w:rsidRPr="00F0184A">
        <w:rPr>
          <w:lang w:val="fr-FR" w:bidi="fr-FR"/>
        </w:rPr>
        <w:t>Nous pouvons traiter vos données personnelles pour conclure des accords sur nos produits, services et services clientèle associés, les développer, et pour agir conformément à ces accords ou aux obligations légales.</w:t>
      </w:r>
    </w:p>
    <w:p w14:paraId="43672B57" w14:textId="5D23901D" w:rsidR="00CF75B7" w:rsidRPr="00A05F08" w:rsidRDefault="006B2AF0" w:rsidP="00A05F08">
      <w:pPr>
        <w:pStyle w:val="Normalwebb"/>
        <w:spacing w:line="360" w:lineRule="auto"/>
        <w:rPr>
          <w:lang w:val="en-US"/>
        </w:rPr>
      </w:pPr>
      <w:r w:rsidRPr="006B2AF0">
        <w:rPr>
          <w:lang w:val="fr-FR" w:bidi="fr-FR"/>
        </w:rPr>
        <w:t xml:space="preserve">Les données personnelles que nous pouvons traiter sont vos coordonnées et d’autres données relatives à votre emploi, telles que le titre ou département, ainsi que les données que vous avez fournies volontairement ou que vous avez vous-même publiées.  </w:t>
      </w:r>
    </w:p>
    <w:p w14:paraId="3CC2E240" w14:textId="1BED9E79" w:rsidR="007F6E3F" w:rsidRPr="007F6E3F" w:rsidRDefault="001244CF" w:rsidP="007F6E3F">
      <w:pPr>
        <w:pStyle w:val="Normalwebb"/>
        <w:spacing w:line="360" w:lineRule="auto"/>
        <w:rPr>
          <w:lang w:val="en-GB"/>
        </w:rPr>
      </w:pPr>
      <w:r w:rsidRPr="00F0184A">
        <w:rPr>
          <w:lang w:val="fr-FR" w:bidi="fr-FR"/>
        </w:rPr>
        <w:t>Étant donné que vous êtes une personne de contact au sein de votre entreprise et que vous n'êtes pas partie à l'accord vous-même, nous basons notre traitement sur un équilibre des intérêts afin de satisfaire notre intérêt légitime de conclure des accords sur nos produits, services et services clientèle associés, les développer, et pour agir conformément à ces accords ou aux obligations légales.</w:t>
      </w:r>
    </w:p>
    <w:p w14:paraId="4D8290C4" w14:textId="30A983E1" w:rsidR="007F6E3F" w:rsidRDefault="007F6E3F" w:rsidP="007F6E3F">
      <w:pPr>
        <w:spacing w:after="240" w:line="360" w:lineRule="auto"/>
        <w:rPr>
          <w:rFonts w:eastAsiaTheme="minorHAnsi"/>
          <w:lang w:val="en-GB"/>
        </w:rPr>
      </w:pPr>
      <w:r w:rsidRPr="007F6E3F">
        <w:rPr>
          <w:rFonts w:eastAsiaTheme="minorHAnsi"/>
          <w:lang w:val="fr-FR" w:bidi="fr-FR"/>
        </w:rPr>
        <w:t>Nous pouvons collecter des données personnelles lorsque vous visitez notre site Web, vous abonnez à notre service de commercialisation directe, nous contactez ou utilisez l'un de nos produits et services. Nous pouvons également collecter des données personnelles de la société dans laquelle vous travaillez ou provenant d'autres sources externes, par ex. sociétés du groupe, partenaires ou registres publics.</w:t>
      </w:r>
    </w:p>
    <w:p w14:paraId="0CC5C4F9" w14:textId="5BA303C7" w:rsidR="00742A39" w:rsidRPr="00A05F08" w:rsidRDefault="00A05F08" w:rsidP="00A05F08">
      <w:pPr>
        <w:spacing w:line="360" w:lineRule="auto"/>
        <w:rPr>
          <w:rFonts w:eastAsiaTheme="minorHAnsi"/>
          <w:lang w:val="en-GB" w:eastAsia="en-US"/>
        </w:rPr>
      </w:pPr>
      <w:r w:rsidRPr="00B07C20">
        <w:rPr>
          <w:lang w:val="fr-FR" w:bidi="fr-FR"/>
        </w:rPr>
        <w:lastRenderedPageBreak/>
        <w:t xml:space="preserve">Nous pouvons conserver vos données personnelles tant que nous entretenons une relation client en cours avec votre entreprise et jusqu'à un an après la fin de la relation client. Nous ne conserverons pas vos données personnelles plus longtemps que nécessaire pour conclure des accords sur nos produits, services et services clientèle associés, les développer, et pour agir conformément à ces accords ou aux obligations légales. </w:t>
      </w:r>
    </w:p>
    <w:p w14:paraId="0A3B0651" w14:textId="0E4098C2" w:rsidR="00CF75B7" w:rsidRPr="006C7E9A" w:rsidRDefault="00CF75B7" w:rsidP="00CF75B7">
      <w:pPr>
        <w:spacing w:after="240" w:line="360" w:lineRule="auto"/>
        <w:rPr>
          <w:lang w:val="en-GB"/>
        </w:rPr>
      </w:pPr>
      <w:r w:rsidRPr="006C7E9A">
        <w:rPr>
          <w:lang w:val="fr-FR" w:bidi="fr-FR"/>
        </w:rPr>
        <w:t xml:space="preserve">Nous pouvons partager vos données personnelles avec un tiers, par ex. une entreprise de notre groupe ou un partenaire. Dans ce cas, nous nous assurons toujours que le tiers traite également vos données personnelles de manière sécurisée. </w:t>
      </w:r>
    </w:p>
    <w:p w14:paraId="3F4C3A01" w14:textId="1009BBDB" w:rsidR="00A05F08" w:rsidRDefault="00A05F08" w:rsidP="00A05F08">
      <w:pPr>
        <w:pStyle w:val="Normalwebb"/>
        <w:spacing w:line="360" w:lineRule="auto"/>
        <w:rPr>
          <w:rFonts w:asciiTheme="minorHAnsi" w:hAnsiTheme="minorHAnsi" w:cs="Arial"/>
          <w:szCs w:val="21"/>
          <w:shd w:val="clear" w:color="auto" w:fill="FFFFFF"/>
          <w:lang w:val="en-GB"/>
        </w:rPr>
      </w:pPr>
      <w:r w:rsidRPr="00EE50F1">
        <w:rPr>
          <w:lang w:val="fr-FR" w:bidi="fr-FR"/>
        </w:rPr>
        <w:t xml:space="preserve">Nous pouvons également transférer vos données vers un pays en dehors de l'EEE, l'Espace économique européen. Si tel est le cas, nous veillerons à ce que </w:t>
      </w:r>
      <w:r w:rsidR="00F0184A" w:rsidRPr="00EE50F1">
        <w:rPr>
          <w:rFonts w:asciiTheme="minorHAnsi" w:hAnsiTheme="minorHAnsi" w:cs="Arial"/>
          <w:sz w:val="21"/>
          <w:szCs w:val="21"/>
          <w:shd w:val="clear" w:color="auto" w:fill="FFFFFF"/>
          <w:lang w:val="fr-FR" w:bidi="fr-FR"/>
        </w:rPr>
        <w:t xml:space="preserve">la Commission européenne reconnaisse le pays comme offrant une protection adéquate, à ce que des garanties appropriées soient prises ou qu'il existe des dérogations applicables dans des situations spécifiques. </w:t>
      </w:r>
      <w:r w:rsidRPr="00EE50F1">
        <w:rPr>
          <w:lang w:val="fr-FR" w:bidi="fr-FR"/>
        </w:rPr>
        <w:t>Si vous souhaitez des informations sur les garanties que nous avons prises, contactez-nous</w:t>
      </w:r>
      <w:r w:rsidRPr="00EE50F1">
        <w:rPr>
          <w:rFonts w:asciiTheme="minorHAnsi" w:hAnsiTheme="minorHAnsi" w:cs="Arial"/>
          <w:sz w:val="21"/>
          <w:szCs w:val="21"/>
          <w:shd w:val="clear" w:color="auto" w:fill="FFFFFF"/>
          <w:lang w:val="fr-FR" w:bidi="fr-FR"/>
        </w:rPr>
        <w:t>.</w:t>
      </w:r>
    </w:p>
    <w:p w14:paraId="699C43E7" w14:textId="77777777" w:rsidR="008C6F4F" w:rsidRPr="00742A39" w:rsidRDefault="008C6F4F" w:rsidP="00BF6508">
      <w:pPr>
        <w:pStyle w:val="Normalwebb"/>
        <w:spacing w:line="360" w:lineRule="auto"/>
        <w:rPr>
          <w:lang w:val="en-GB"/>
        </w:rPr>
      </w:pPr>
    </w:p>
    <w:p w14:paraId="0B9EA78C" w14:textId="00AE5DD9" w:rsidR="00742A39" w:rsidRPr="006C7E9A" w:rsidRDefault="006B2AF0" w:rsidP="00742A39">
      <w:pPr>
        <w:pStyle w:val="Rubrik3"/>
        <w:numPr>
          <w:ilvl w:val="0"/>
          <w:numId w:val="0"/>
        </w:numPr>
        <w:spacing w:after="240" w:line="360" w:lineRule="auto"/>
        <w:jc w:val="left"/>
        <w:rPr>
          <w:rFonts w:eastAsia="Calibri"/>
          <w:lang w:val="en-GB"/>
        </w:rPr>
      </w:pPr>
      <w:bookmarkStart w:id="1" w:name="_Hlk525571317"/>
      <w:r w:rsidRPr="0037135D">
        <w:rPr>
          <w:rFonts w:eastAsia="Calibri"/>
          <w:lang w:val="fr-FR" w:bidi="fr-FR"/>
        </w:rPr>
        <w:t xml:space="preserve">Lors de la commercialisation directe de nos produits et services </w:t>
      </w:r>
    </w:p>
    <w:p w14:paraId="6F93745A" w14:textId="4A36208A" w:rsidR="00CF75B7" w:rsidRDefault="00742A39" w:rsidP="00742A39">
      <w:pPr>
        <w:spacing w:after="240" w:line="360" w:lineRule="auto"/>
        <w:rPr>
          <w:lang w:val="en-GB"/>
        </w:rPr>
      </w:pPr>
      <w:r w:rsidRPr="006C7E9A">
        <w:rPr>
          <w:lang w:val="fr-FR" w:bidi="fr-FR"/>
        </w:rPr>
        <w:t xml:space="preserve">Nous pouvons traiter vos données personnelles lors de la commercialisation directe de nos produits et services. </w:t>
      </w:r>
    </w:p>
    <w:p w14:paraId="36ABCF29" w14:textId="7834943E" w:rsidR="00A05F08" w:rsidRDefault="006B2AF0" w:rsidP="00A05F08">
      <w:pPr>
        <w:pStyle w:val="Normalwebb"/>
        <w:spacing w:line="360" w:lineRule="auto"/>
        <w:rPr>
          <w:lang w:val="en-US"/>
        </w:rPr>
      </w:pPr>
      <w:r w:rsidRPr="006B2AF0">
        <w:rPr>
          <w:lang w:val="fr-FR" w:bidi="fr-FR"/>
        </w:rPr>
        <w:t>Les données personnelles que nous pouvons traiter sont vos coordonnées et d’autres données relatives à votre emploi, telles que le titre ou département. Nous pouvons également traiter votre activité pour vous envoyer des offres pertinentes.</w:t>
      </w:r>
    </w:p>
    <w:p w14:paraId="4F651128" w14:textId="63AC8226" w:rsidR="00742A39" w:rsidRDefault="00270DBC" w:rsidP="00742A39">
      <w:pPr>
        <w:spacing w:after="240" w:line="360" w:lineRule="auto"/>
        <w:rPr>
          <w:lang w:val="en-GB"/>
        </w:rPr>
      </w:pPr>
      <w:r>
        <w:rPr>
          <w:lang w:val="fr-FR" w:bidi="fr-FR"/>
        </w:rPr>
        <w:t>Nous basons le traitement sur un équilibre des intérêts pour satisfaire notre intérêt légitime dans la commercialisation de nos produits et services.</w:t>
      </w:r>
    </w:p>
    <w:p w14:paraId="6C09E20A" w14:textId="5DDE9301" w:rsidR="00EB525D" w:rsidRPr="00EB525D" w:rsidRDefault="00EB525D" w:rsidP="00742A39">
      <w:pPr>
        <w:spacing w:after="240" w:line="360" w:lineRule="auto"/>
        <w:rPr>
          <w:rFonts w:eastAsiaTheme="minorHAnsi"/>
          <w:lang w:val="en-GB"/>
        </w:rPr>
      </w:pPr>
      <w:r w:rsidRPr="007F6E3F">
        <w:rPr>
          <w:rFonts w:eastAsiaTheme="minorHAnsi"/>
          <w:lang w:val="fr-FR" w:bidi="fr-FR"/>
        </w:rPr>
        <w:t>Nous pouvons collecter des données personnelles lorsque vous visitez notre site Web, vous abonnez à notre service de commercialisation directe, nous contactez ou utilisez l'un de nos produits et services. Nous pouvons également collecter des données personnelles de la société dans laquelle vous travaillez ou provenant d'autres sources externes, par ex. sociétés du groupe, partenaires ou registres publics.</w:t>
      </w:r>
    </w:p>
    <w:p w14:paraId="02D52EDD" w14:textId="137514EF" w:rsidR="00742A39" w:rsidRPr="006C7E9A" w:rsidRDefault="00742A39" w:rsidP="00742A39">
      <w:pPr>
        <w:spacing w:line="360" w:lineRule="auto"/>
        <w:rPr>
          <w:rFonts w:eastAsiaTheme="minorHAnsi"/>
          <w:lang w:val="en-GB" w:eastAsia="en-US"/>
        </w:rPr>
      </w:pPr>
      <w:r w:rsidRPr="00EE78F6">
        <w:rPr>
          <w:lang w:val="fr-FR" w:bidi="fr-FR"/>
        </w:rPr>
        <w:t>Nous sauvegardons vos données personnelles tant que nous entretenons une relation client en cours avec votre entreprise et jusqu'à un an après la fin de la relation client.</w:t>
      </w:r>
    </w:p>
    <w:p w14:paraId="561C322F" w14:textId="37A2083F" w:rsidR="00B2191D" w:rsidRDefault="00EB525D" w:rsidP="00B2191D">
      <w:pPr>
        <w:spacing w:after="240" w:line="360" w:lineRule="auto"/>
        <w:rPr>
          <w:lang w:val="en-GB"/>
        </w:rPr>
      </w:pPr>
      <w:r w:rsidRPr="006C7E9A">
        <w:rPr>
          <w:lang w:val="fr-FR" w:bidi="fr-FR"/>
        </w:rPr>
        <w:lastRenderedPageBreak/>
        <w:t>Nous pouvons partager vos données personnelles avec un tiers, par ex. une entreprise de notre groupe ou un partenaire. Dans ce cas, nous nous assurons toujours que le tiers traite également vos données personnelles de manière sécurisée.</w:t>
      </w:r>
    </w:p>
    <w:p w14:paraId="17678E5C" w14:textId="03707D3D" w:rsidR="00EE50F1" w:rsidRDefault="00EE50F1" w:rsidP="00A05F08">
      <w:pPr>
        <w:pStyle w:val="Normalwebb"/>
        <w:spacing w:line="360" w:lineRule="auto"/>
        <w:rPr>
          <w:rFonts w:asciiTheme="minorHAnsi" w:hAnsiTheme="minorHAnsi" w:cs="Arial"/>
          <w:szCs w:val="21"/>
          <w:shd w:val="clear" w:color="auto" w:fill="FFFFFF"/>
          <w:lang w:val="en-GB"/>
        </w:rPr>
      </w:pPr>
      <w:r w:rsidRPr="00EE50F1">
        <w:rPr>
          <w:lang w:val="fr-FR" w:bidi="fr-FR"/>
        </w:rPr>
        <w:t xml:space="preserve">Nous pouvons également transférer vos données vers un pays en dehors de l'EEE, l'Espace économique européen. Si tel est le cas, nous veillerons à ce que </w:t>
      </w:r>
      <w:r w:rsidRPr="00EE50F1">
        <w:rPr>
          <w:rFonts w:asciiTheme="minorHAnsi" w:hAnsiTheme="minorHAnsi" w:cs="Arial"/>
          <w:sz w:val="21"/>
          <w:szCs w:val="21"/>
          <w:shd w:val="clear" w:color="auto" w:fill="FFFFFF"/>
          <w:lang w:val="fr-FR" w:bidi="fr-FR"/>
        </w:rPr>
        <w:t xml:space="preserve">la Commission européenne reconnaisse le pays comme offrant une protection adéquate, à ce que des garanties appropriées soient prises ou qu'il existe des dérogations applicables dans des situations spécifiques. </w:t>
      </w:r>
      <w:r w:rsidRPr="00EE50F1">
        <w:rPr>
          <w:lang w:val="fr-FR" w:bidi="fr-FR"/>
        </w:rPr>
        <w:t>Si vous souhaitez des informations sur les garanties que nous avons prises, contactez-nous</w:t>
      </w:r>
      <w:r w:rsidRPr="00EE50F1">
        <w:rPr>
          <w:rFonts w:asciiTheme="minorHAnsi" w:hAnsiTheme="minorHAnsi" w:cs="Arial"/>
          <w:sz w:val="21"/>
          <w:szCs w:val="21"/>
          <w:shd w:val="clear" w:color="auto" w:fill="FFFFFF"/>
          <w:lang w:val="fr-FR" w:bidi="fr-FR"/>
        </w:rPr>
        <w:t>.</w:t>
      </w:r>
    </w:p>
    <w:p w14:paraId="487D3250" w14:textId="1B1E4582" w:rsidR="00145C15" w:rsidRDefault="00145C15" w:rsidP="00B2191D">
      <w:pPr>
        <w:spacing w:after="240" w:line="360" w:lineRule="auto"/>
        <w:rPr>
          <w:color w:val="002060"/>
          <w:lang w:val="en-GB"/>
        </w:rPr>
      </w:pPr>
    </w:p>
    <w:p w14:paraId="6C07EA98" w14:textId="77777777" w:rsidR="00A05F08" w:rsidRPr="006C7E9A" w:rsidRDefault="00A05F08" w:rsidP="00A05F08">
      <w:pPr>
        <w:pStyle w:val="Rubrik3"/>
        <w:numPr>
          <w:ilvl w:val="0"/>
          <w:numId w:val="0"/>
        </w:numPr>
        <w:spacing w:after="240" w:line="360" w:lineRule="auto"/>
        <w:jc w:val="left"/>
        <w:rPr>
          <w:rFonts w:eastAsia="Calibri"/>
          <w:lang w:val="en-GB"/>
        </w:rPr>
      </w:pPr>
      <w:r>
        <w:rPr>
          <w:rFonts w:eastAsia="Calibri"/>
          <w:lang w:val="fr-FR" w:bidi="fr-FR"/>
        </w:rPr>
        <w:t xml:space="preserve">Pour la comptabilité </w:t>
      </w:r>
    </w:p>
    <w:p w14:paraId="06BFACA7" w14:textId="69C45884" w:rsidR="00A05F08" w:rsidRDefault="00A05F08" w:rsidP="00A05F08">
      <w:pPr>
        <w:pStyle w:val="Normalwebb"/>
        <w:spacing w:line="360" w:lineRule="auto"/>
        <w:rPr>
          <w:lang w:val="en-GB"/>
        </w:rPr>
      </w:pPr>
      <w:r w:rsidRPr="006C7E9A">
        <w:rPr>
          <w:lang w:val="fr-FR" w:bidi="fr-FR"/>
        </w:rPr>
        <w:t>Nous pouvons traiter vos données personnelles pour la comptabilité.</w:t>
      </w:r>
    </w:p>
    <w:p w14:paraId="354DFAC7" w14:textId="77777777" w:rsidR="006B2AF0" w:rsidRDefault="006B2AF0" w:rsidP="00A05F08">
      <w:pPr>
        <w:pStyle w:val="Normalwebb"/>
        <w:spacing w:line="360" w:lineRule="auto"/>
        <w:rPr>
          <w:lang w:val="en-US"/>
        </w:rPr>
      </w:pPr>
      <w:r w:rsidRPr="006B2AF0">
        <w:rPr>
          <w:lang w:val="fr-FR" w:bidi="fr-FR"/>
        </w:rPr>
        <w:t xml:space="preserve">Les données personnelles que nous pouvons traiter sont vos coordonnées et d’autres données relatives à votre emploi, telles que le titre ou département. </w:t>
      </w:r>
    </w:p>
    <w:p w14:paraId="34167887" w14:textId="25331F8C" w:rsidR="00A05F08" w:rsidRDefault="00A05F08" w:rsidP="00A05F08">
      <w:pPr>
        <w:pStyle w:val="Normalwebb"/>
        <w:spacing w:line="360" w:lineRule="auto"/>
        <w:rPr>
          <w:lang w:val="en-GB"/>
        </w:rPr>
      </w:pPr>
      <w:r w:rsidRPr="006C7E9A">
        <w:rPr>
          <w:lang w:val="fr-FR" w:bidi="fr-FR"/>
        </w:rPr>
        <w:t>Le traitement est nécessaire au respect d'une obligation légale à laquelle nous sommes soumis.</w:t>
      </w:r>
    </w:p>
    <w:p w14:paraId="5D1AA6BD" w14:textId="14D7E76A" w:rsidR="00A05F08" w:rsidRDefault="00A05F08" w:rsidP="00A05F08">
      <w:pPr>
        <w:spacing w:after="240" w:line="360" w:lineRule="auto"/>
        <w:rPr>
          <w:rFonts w:eastAsiaTheme="minorHAnsi"/>
          <w:lang w:val="en-GB"/>
        </w:rPr>
      </w:pPr>
      <w:r w:rsidRPr="007F6E3F">
        <w:rPr>
          <w:rFonts w:eastAsiaTheme="minorHAnsi"/>
          <w:lang w:val="fr-FR" w:bidi="fr-FR"/>
        </w:rPr>
        <w:t>Nous pouvons collecter des données personnelles lorsque vous visitez notre site Web, vous abonnez à notre service de commercialisation directe, nous contactez ou utilisez l'un de nos produits et services. Nous pouvons également collecter des données personnelles de la société dans laquelle vous travaillez ou provenant d'autres sources externes, par ex. sociétés du groupe, partenaires ou registres publics.</w:t>
      </w:r>
    </w:p>
    <w:p w14:paraId="627B8D61" w14:textId="5C2B9489" w:rsidR="00A05F08" w:rsidRPr="005A279B" w:rsidRDefault="00A05F08" w:rsidP="00A05F08">
      <w:pPr>
        <w:pStyle w:val="Normalwebb"/>
        <w:spacing w:line="360" w:lineRule="auto"/>
        <w:rPr>
          <w:lang w:val="en-GB"/>
        </w:rPr>
      </w:pPr>
      <w:r w:rsidRPr="005A279B">
        <w:rPr>
          <w:lang w:val="fr-FR" w:bidi="fr-FR"/>
        </w:rPr>
        <w:t>Nous ne sauvegardons pas vos données personnelles plus longtemps que ce que nous sommes obligés par la loi.</w:t>
      </w:r>
    </w:p>
    <w:p w14:paraId="38EBB195" w14:textId="5AB6CC9C" w:rsidR="00A05F08" w:rsidRDefault="00A05F08" w:rsidP="00A05F08">
      <w:pPr>
        <w:pStyle w:val="Normalwebb"/>
        <w:spacing w:line="360" w:lineRule="auto"/>
        <w:rPr>
          <w:lang w:val="en-GB"/>
        </w:rPr>
      </w:pPr>
      <w:r w:rsidRPr="006C7E9A">
        <w:rPr>
          <w:lang w:val="fr-FR" w:bidi="fr-FR"/>
        </w:rPr>
        <w:t>Nous pouvons partager vos données personnelles avec un tiers, par ex. une entreprise de notre groupe ou un partenaire. Dans ce cas, nous nous assurons toujours que le tiers traite également vos données personnelles de manière sécurisée.</w:t>
      </w:r>
    </w:p>
    <w:p w14:paraId="7D9B13BA" w14:textId="7B666445" w:rsidR="00743EB2" w:rsidRDefault="00743EB2" w:rsidP="00743EB2">
      <w:pPr>
        <w:pStyle w:val="Normalwebb"/>
        <w:spacing w:line="360" w:lineRule="auto"/>
        <w:rPr>
          <w:rFonts w:asciiTheme="minorHAnsi" w:hAnsiTheme="minorHAnsi" w:cs="Arial"/>
          <w:szCs w:val="21"/>
          <w:shd w:val="clear" w:color="auto" w:fill="FFFFFF"/>
          <w:lang w:val="en-GB"/>
        </w:rPr>
      </w:pPr>
      <w:r w:rsidRPr="00EE50F1">
        <w:rPr>
          <w:lang w:val="fr-FR" w:bidi="fr-FR"/>
        </w:rPr>
        <w:t xml:space="preserve">Nous pouvons également transférer vos données vers un pays en dehors de l'EEE, l'Espace économique européen. Si tel est le cas, nous veillerons à ce que </w:t>
      </w:r>
      <w:r w:rsidRPr="00EE50F1">
        <w:rPr>
          <w:rFonts w:asciiTheme="minorHAnsi" w:hAnsiTheme="minorHAnsi" w:cs="Arial"/>
          <w:sz w:val="21"/>
          <w:szCs w:val="21"/>
          <w:shd w:val="clear" w:color="auto" w:fill="FFFFFF"/>
          <w:lang w:val="fr-FR" w:bidi="fr-FR"/>
        </w:rPr>
        <w:t xml:space="preserve">la Commission européenne reconnaisse le pays comme offrant une protection adéquate, à ce que des garanties appropriées soient </w:t>
      </w:r>
      <w:r w:rsidRPr="00EE50F1">
        <w:rPr>
          <w:rFonts w:asciiTheme="minorHAnsi" w:hAnsiTheme="minorHAnsi" w:cs="Arial"/>
          <w:sz w:val="21"/>
          <w:szCs w:val="21"/>
          <w:shd w:val="clear" w:color="auto" w:fill="FFFFFF"/>
          <w:lang w:val="fr-FR" w:bidi="fr-FR"/>
        </w:rPr>
        <w:lastRenderedPageBreak/>
        <w:t xml:space="preserve">prises ou qu'il existe des dérogations applicables dans des situations spécifiques. </w:t>
      </w:r>
      <w:r w:rsidRPr="00EE50F1">
        <w:rPr>
          <w:lang w:val="fr-FR" w:bidi="fr-FR"/>
        </w:rPr>
        <w:t>Si vous souhaitez des informations sur les garanties que nous avons prises, contactez-nous</w:t>
      </w:r>
      <w:r w:rsidRPr="00EE50F1">
        <w:rPr>
          <w:rFonts w:asciiTheme="minorHAnsi" w:hAnsiTheme="minorHAnsi" w:cs="Arial"/>
          <w:sz w:val="21"/>
          <w:szCs w:val="21"/>
          <w:shd w:val="clear" w:color="auto" w:fill="FFFFFF"/>
          <w:lang w:val="fr-FR" w:bidi="fr-FR"/>
        </w:rPr>
        <w:t>.</w:t>
      </w:r>
    </w:p>
    <w:p w14:paraId="735D3FED" w14:textId="77777777" w:rsidR="00A05F08" w:rsidRPr="00A05F08" w:rsidRDefault="00A05F08" w:rsidP="00B2191D">
      <w:pPr>
        <w:spacing w:after="240" w:line="360" w:lineRule="auto"/>
        <w:rPr>
          <w:color w:val="002060"/>
          <w:lang w:val="en-GB"/>
        </w:rPr>
      </w:pPr>
    </w:p>
    <w:bookmarkEnd w:id="1"/>
    <w:p w14:paraId="34C29025" w14:textId="0AAC1830" w:rsidR="00742A39" w:rsidRDefault="00742A39" w:rsidP="00742A39">
      <w:pPr>
        <w:pStyle w:val="Rubrik3"/>
        <w:numPr>
          <w:ilvl w:val="0"/>
          <w:numId w:val="0"/>
        </w:numPr>
        <w:spacing w:after="240" w:line="360" w:lineRule="auto"/>
        <w:jc w:val="left"/>
        <w:rPr>
          <w:rFonts w:eastAsia="Calibri"/>
          <w:lang w:val="en-GB"/>
        </w:rPr>
      </w:pPr>
      <w:r w:rsidRPr="006C7E9A">
        <w:rPr>
          <w:rFonts w:eastAsia="Calibri"/>
          <w:lang w:val="fr-FR" w:bidi="fr-FR"/>
        </w:rPr>
        <w:t xml:space="preserve">Lorsque vous postulez pour un emploi chez nous </w:t>
      </w:r>
    </w:p>
    <w:bookmarkEnd w:id="0"/>
    <w:p w14:paraId="57D4BA54" w14:textId="59F830A0" w:rsidR="00742A39" w:rsidRPr="006C7E9A" w:rsidRDefault="00742A39" w:rsidP="00742A39">
      <w:pPr>
        <w:pStyle w:val="Normalwebb"/>
        <w:spacing w:line="360" w:lineRule="auto"/>
        <w:rPr>
          <w:lang w:val="en-GB"/>
        </w:rPr>
      </w:pPr>
      <w:r w:rsidRPr="006C7E9A">
        <w:rPr>
          <w:lang w:val="fr-FR" w:bidi="fr-FR"/>
        </w:rPr>
        <w:t xml:space="preserve">Nous pouvons traiter vos données personnelles lorsque vous postulez pour un emploi chez nous. </w:t>
      </w:r>
    </w:p>
    <w:p w14:paraId="4DF8DE9D" w14:textId="54E1F66B" w:rsidR="007D3C49" w:rsidRDefault="006B2AF0" w:rsidP="00742A39">
      <w:pPr>
        <w:pStyle w:val="Normalwebb"/>
        <w:spacing w:line="360" w:lineRule="auto"/>
        <w:rPr>
          <w:lang w:val="en-US"/>
        </w:rPr>
      </w:pPr>
      <w:r w:rsidRPr="006B2AF0">
        <w:rPr>
          <w:lang w:val="fr-FR" w:bidi="fr-FR"/>
        </w:rPr>
        <w:t xml:space="preserve">Les données personnelles que nous pouvons traiter sont vos coordonnées, CV, lettre personnelle ou autres documents, ainsi que les données que vous avez fournies volontairement ou que vous avez vous-même publiées. </w:t>
      </w:r>
    </w:p>
    <w:p w14:paraId="16FCFD43" w14:textId="2A1FE8CA" w:rsidR="00742A39" w:rsidRDefault="00742A39" w:rsidP="00742A39">
      <w:pPr>
        <w:pStyle w:val="Normalwebb"/>
        <w:spacing w:line="360" w:lineRule="auto"/>
        <w:rPr>
          <w:lang w:val="en-US"/>
        </w:rPr>
      </w:pPr>
      <w:r w:rsidRPr="006C7E9A">
        <w:rPr>
          <w:lang w:val="fr-FR" w:bidi="fr-FR"/>
        </w:rPr>
        <w:t>Le traitement est nécessaire à l'exécution d'un contrat auquel vous êtes partie ou pour prendre des mesures à votre demande avant la conclusion d'un contrat.</w:t>
      </w:r>
    </w:p>
    <w:p w14:paraId="00595026" w14:textId="6B2098EC" w:rsidR="00EB525D" w:rsidRPr="00EB525D" w:rsidRDefault="00EB525D" w:rsidP="00EB525D">
      <w:pPr>
        <w:spacing w:after="240" w:line="360" w:lineRule="auto"/>
        <w:rPr>
          <w:rFonts w:eastAsiaTheme="minorHAnsi"/>
          <w:lang w:val="en-GB"/>
        </w:rPr>
      </w:pPr>
      <w:r w:rsidRPr="001931AA">
        <w:rPr>
          <w:rFonts w:eastAsiaTheme="minorHAnsi"/>
          <w:lang w:val="fr-FR" w:bidi="fr-FR"/>
        </w:rPr>
        <w:t>Nous pouvons collecter des données personnelles sur vous, vos références ou provenant de sources externes, par ex. sociétés du groupe, partenaires ou registres publics.</w:t>
      </w:r>
    </w:p>
    <w:p w14:paraId="757761A2" w14:textId="61596104" w:rsidR="00742A39" w:rsidRDefault="00742A39" w:rsidP="00742A39">
      <w:pPr>
        <w:pStyle w:val="Normalwebb"/>
        <w:spacing w:after="240" w:afterAutospacing="0" w:line="360" w:lineRule="auto"/>
        <w:rPr>
          <w:lang w:val="en-GB"/>
        </w:rPr>
      </w:pPr>
      <w:r w:rsidRPr="00714889">
        <w:rPr>
          <w:lang w:val="fr-FR" w:bidi="fr-FR"/>
        </w:rPr>
        <w:t xml:space="preserve">Nous ne sauvegardons pas vos données personnelles plus longtemps que nécessaire pour pourvoir le poste ou ce que nous sommes obligés par la loi. </w:t>
      </w:r>
    </w:p>
    <w:p w14:paraId="3493FD67" w14:textId="7349CAF4" w:rsidR="00EB525D" w:rsidRDefault="00EB525D" w:rsidP="00742A39">
      <w:pPr>
        <w:pStyle w:val="Normalwebb"/>
        <w:spacing w:after="240" w:afterAutospacing="0" w:line="360" w:lineRule="auto"/>
        <w:rPr>
          <w:lang w:val="en-GB"/>
        </w:rPr>
      </w:pPr>
      <w:r w:rsidRPr="006C7E9A">
        <w:rPr>
          <w:lang w:val="fr-FR" w:bidi="fr-FR"/>
        </w:rPr>
        <w:t>Nous pouvons partager vos données personnelles avec un tiers, par ex. une entreprise de notre groupe ou un partenaire. Dans ce cas, nous nous assurons toujours que le tiers traite également vos données personnelles de manière sécurisée.</w:t>
      </w:r>
    </w:p>
    <w:p w14:paraId="532B8584" w14:textId="12031F07" w:rsidR="002342A4" w:rsidRDefault="002342A4" w:rsidP="002342A4">
      <w:pPr>
        <w:pStyle w:val="Normalwebb"/>
        <w:spacing w:line="360" w:lineRule="auto"/>
        <w:rPr>
          <w:rFonts w:asciiTheme="minorHAnsi" w:hAnsiTheme="minorHAnsi" w:cs="Arial"/>
          <w:szCs w:val="21"/>
          <w:shd w:val="clear" w:color="auto" w:fill="FFFFFF"/>
          <w:lang w:val="en-GB"/>
        </w:rPr>
      </w:pPr>
      <w:r w:rsidRPr="00EE50F1">
        <w:rPr>
          <w:lang w:val="fr-FR" w:bidi="fr-FR"/>
        </w:rPr>
        <w:t xml:space="preserve">Nous pouvons également transférer vos données vers un pays en dehors de l'EEE, l'Espace économique européen. Si tel est le cas, nous veillerons à ce que </w:t>
      </w:r>
      <w:r w:rsidRPr="00EE50F1">
        <w:rPr>
          <w:rFonts w:asciiTheme="minorHAnsi" w:hAnsiTheme="minorHAnsi" w:cs="Arial"/>
          <w:sz w:val="21"/>
          <w:szCs w:val="21"/>
          <w:shd w:val="clear" w:color="auto" w:fill="FFFFFF"/>
          <w:lang w:val="fr-FR" w:bidi="fr-FR"/>
        </w:rPr>
        <w:t xml:space="preserve">la Commission européenne reconnaisse le pays comme offrant une protection adéquate, à ce que des garanties appropriées soient prises ou qu'il existe des dérogations applicables dans des situations spécifiques. </w:t>
      </w:r>
      <w:r w:rsidRPr="00EE50F1">
        <w:rPr>
          <w:lang w:val="fr-FR" w:bidi="fr-FR"/>
        </w:rPr>
        <w:t>Si vous souhaitez des informations sur les garanties que nous avons prises, contactez-nous</w:t>
      </w:r>
      <w:r w:rsidRPr="00EE50F1">
        <w:rPr>
          <w:rFonts w:asciiTheme="minorHAnsi" w:hAnsiTheme="minorHAnsi" w:cs="Arial"/>
          <w:sz w:val="21"/>
          <w:szCs w:val="21"/>
          <w:shd w:val="clear" w:color="auto" w:fill="FFFFFF"/>
          <w:lang w:val="fr-FR" w:bidi="fr-FR"/>
        </w:rPr>
        <w:t>.</w:t>
      </w:r>
    </w:p>
    <w:p w14:paraId="1FB30F67" w14:textId="77777777" w:rsidR="008A0937" w:rsidRPr="00742A39" w:rsidRDefault="008A0937" w:rsidP="00F60456">
      <w:pPr>
        <w:pStyle w:val="Rubrik2"/>
        <w:numPr>
          <w:ilvl w:val="0"/>
          <w:numId w:val="0"/>
        </w:numPr>
        <w:spacing w:after="240" w:line="360" w:lineRule="auto"/>
        <w:ind w:left="454" w:hanging="454"/>
        <w:rPr>
          <w:lang w:val="en-GB"/>
        </w:rPr>
      </w:pPr>
    </w:p>
    <w:p w14:paraId="11B59574" w14:textId="067DB5C6" w:rsidR="00376CB0" w:rsidRPr="00511749" w:rsidRDefault="00376CB0" w:rsidP="00F60456">
      <w:pPr>
        <w:pStyle w:val="Rubrik2"/>
        <w:numPr>
          <w:ilvl w:val="0"/>
          <w:numId w:val="0"/>
        </w:numPr>
        <w:spacing w:after="240" w:line="360" w:lineRule="auto"/>
        <w:ind w:left="454" w:hanging="454"/>
        <w:rPr>
          <w:lang w:val="en-US"/>
        </w:rPr>
      </w:pPr>
      <w:r w:rsidRPr="00511749">
        <w:rPr>
          <w:lang w:val="fr-FR" w:bidi="fr-FR"/>
        </w:rPr>
        <w:t>Cookies</w:t>
      </w:r>
    </w:p>
    <w:p w14:paraId="64306B53" w14:textId="4833357A" w:rsidR="00742A39" w:rsidRPr="00A813C4" w:rsidRDefault="00742A39" w:rsidP="00742A39">
      <w:pPr>
        <w:pBdr>
          <w:top w:val="nil"/>
          <w:left w:val="nil"/>
          <w:bottom w:val="nil"/>
          <w:right w:val="nil"/>
          <w:between w:val="nil"/>
        </w:pBdr>
        <w:spacing w:after="240" w:line="360" w:lineRule="auto"/>
        <w:rPr>
          <w:lang w:val="en-GB"/>
        </w:rPr>
      </w:pPr>
      <w:r w:rsidRPr="00A813C4">
        <w:rPr>
          <w:lang w:val="fr-FR" w:bidi="fr-FR"/>
        </w:rPr>
        <w:t xml:space="preserve">Notre site Web peut contenir des cookies afin de vous donner une bonne expérience utilisateur. </w:t>
      </w:r>
    </w:p>
    <w:p w14:paraId="645834BF" w14:textId="6DEF4C25" w:rsidR="00641277" w:rsidRDefault="004277F0" w:rsidP="004277F0">
      <w:pPr>
        <w:pBdr>
          <w:top w:val="nil"/>
          <w:left w:val="nil"/>
          <w:bottom w:val="nil"/>
          <w:right w:val="nil"/>
          <w:between w:val="nil"/>
        </w:pBdr>
        <w:spacing w:after="240" w:line="360" w:lineRule="auto"/>
        <w:rPr>
          <w:lang w:val="en-GB"/>
        </w:rPr>
      </w:pPr>
      <w:r w:rsidRPr="0046558E">
        <w:rPr>
          <w:lang w:val="fr-FR" w:bidi="fr-FR"/>
        </w:rPr>
        <w:lastRenderedPageBreak/>
        <w:t xml:space="preserve">Nous nous efforçons d'anonymiser autant de données que possible. </w:t>
      </w:r>
    </w:p>
    <w:p w14:paraId="7F60EFF5" w14:textId="7783C4D0" w:rsidR="004277F0" w:rsidRDefault="00424520" w:rsidP="004277F0">
      <w:pPr>
        <w:pBdr>
          <w:top w:val="nil"/>
          <w:left w:val="nil"/>
          <w:bottom w:val="nil"/>
          <w:right w:val="nil"/>
          <w:between w:val="nil"/>
        </w:pBdr>
        <w:spacing w:after="240" w:line="360" w:lineRule="auto"/>
        <w:rPr>
          <w:lang w:val="en-GB"/>
        </w:rPr>
      </w:pPr>
      <w:r w:rsidRPr="00424520">
        <w:rPr>
          <w:lang w:val="fr-FR" w:bidi="fr-FR"/>
        </w:rPr>
        <w:t>Les données personnelles que nous pouvons traiter sont, par exemple, votre adresse IP et d'autres informations d'utilisateur. Nous pouvons également traiter votre activité pour vous envoyer des offres pertinentes.</w:t>
      </w:r>
    </w:p>
    <w:p w14:paraId="30922E63" w14:textId="42B6237F" w:rsidR="00742A39" w:rsidRPr="00641277" w:rsidRDefault="00742A39" w:rsidP="00742A39">
      <w:pPr>
        <w:pBdr>
          <w:top w:val="nil"/>
          <w:left w:val="nil"/>
          <w:bottom w:val="nil"/>
          <w:right w:val="nil"/>
          <w:between w:val="nil"/>
        </w:pBdr>
        <w:spacing w:after="240" w:line="360" w:lineRule="auto"/>
        <w:rPr>
          <w:rFonts w:asciiTheme="minorHAnsi" w:hAnsiTheme="minorHAnsi" w:cs="Arial"/>
          <w:szCs w:val="21"/>
          <w:lang w:val="en-GB"/>
        </w:rPr>
      </w:pPr>
      <w:r w:rsidRPr="00641277">
        <w:rPr>
          <w:lang w:val="fr-FR" w:bidi="fr-FR"/>
        </w:rPr>
        <w:t xml:space="preserve">Lorsque vous visitez notre site Web, vous consentez à l'utilisation de cookies. </w:t>
      </w:r>
    </w:p>
    <w:p w14:paraId="730A60A2" w14:textId="4256BF7A" w:rsidR="00742A39" w:rsidRDefault="006E3B7C" w:rsidP="00742A39">
      <w:pPr>
        <w:pBdr>
          <w:top w:val="nil"/>
          <w:left w:val="nil"/>
          <w:bottom w:val="nil"/>
          <w:right w:val="nil"/>
          <w:between w:val="nil"/>
        </w:pBdr>
        <w:spacing w:after="240" w:line="360" w:lineRule="auto"/>
        <w:rPr>
          <w:rFonts w:cs="Tahoma"/>
          <w:lang w:val="en-US"/>
        </w:rPr>
      </w:pPr>
      <w:r w:rsidRPr="00E42376">
        <w:rPr>
          <w:lang w:val="fr-FR" w:bidi="fr-FR"/>
        </w:rPr>
        <w:t>Votre consentement reste valable jusqu'à ce que vous le retiriez. Vous avez le droit de retirer votre consentement à tout moment. Vous pouvez facilement le faire grâce aux paramètres de votre navigateur Web. Le retrait du consentement n’affecte pas la licéité de notre traitement fondé sur le consentement avant son retrait</w:t>
      </w:r>
      <w:r w:rsidRPr="00E42376">
        <w:rPr>
          <w:rFonts w:cs="Tahoma"/>
          <w:lang w:val="fr-FR" w:bidi="fr-FR"/>
        </w:rPr>
        <w:t>.</w:t>
      </w:r>
    </w:p>
    <w:p w14:paraId="264AA8E6" w14:textId="72FF9163" w:rsidR="00641277" w:rsidRPr="00E42376" w:rsidRDefault="00641277" w:rsidP="00742A39">
      <w:pPr>
        <w:pBdr>
          <w:top w:val="nil"/>
          <w:left w:val="nil"/>
          <w:bottom w:val="nil"/>
          <w:right w:val="nil"/>
          <w:between w:val="nil"/>
        </w:pBdr>
        <w:spacing w:after="240" w:line="360" w:lineRule="auto"/>
        <w:rPr>
          <w:lang w:val="en-US"/>
        </w:rPr>
      </w:pPr>
      <w:r w:rsidRPr="00424520">
        <w:rPr>
          <w:lang w:val="fr-FR" w:bidi="fr-FR"/>
        </w:rPr>
        <w:t>Si vous ne consentez pas, certaines fonctions risquent de ne pas être disponibles</w:t>
      </w:r>
      <w:r w:rsidRPr="00424520">
        <w:rPr>
          <w:rFonts w:asciiTheme="minorHAnsi" w:hAnsiTheme="minorHAnsi" w:cs="Arial"/>
          <w:sz w:val="21"/>
          <w:szCs w:val="21"/>
          <w:lang w:val="fr-FR" w:bidi="fr-FR"/>
        </w:rPr>
        <w:t>.</w:t>
      </w:r>
    </w:p>
    <w:p w14:paraId="63D351C1" w14:textId="77777777" w:rsidR="00376CB0" w:rsidRPr="00742A39" w:rsidRDefault="00376CB0" w:rsidP="006D28E6">
      <w:pPr>
        <w:pBdr>
          <w:top w:val="nil"/>
          <w:left w:val="nil"/>
          <w:bottom w:val="nil"/>
          <w:right w:val="nil"/>
          <w:between w:val="nil"/>
        </w:pBdr>
        <w:spacing w:after="240" w:line="240" w:lineRule="auto"/>
        <w:rPr>
          <w:lang w:val="en-US"/>
        </w:rPr>
      </w:pPr>
    </w:p>
    <w:p w14:paraId="5A08ECCA" w14:textId="58A2AD4B" w:rsidR="00376CB0" w:rsidRPr="00CB7336" w:rsidRDefault="00376CB0" w:rsidP="00F60456">
      <w:pPr>
        <w:pStyle w:val="Rubrik2"/>
        <w:numPr>
          <w:ilvl w:val="0"/>
          <w:numId w:val="0"/>
        </w:numPr>
        <w:spacing w:after="240" w:line="360" w:lineRule="auto"/>
        <w:ind w:left="454" w:hanging="454"/>
        <w:rPr>
          <w:lang w:val="en-US"/>
        </w:rPr>
      </w:pPr>
      <w:r w:rsidRPr="00CB7336">
        <w:rPr>
          <w:rFonts w:eastAsia="Calibri"/>
          <w:lang w:val="fr-FR" w:bidi="fr-FR"/>
        </w:rPr>
        <w:t>Réseaux sociaux</w:t>
      </w:r>
    </w:p>
    <w:p w14:paraId="281AA440" w14:textId="39277B4C" w:rsidR="006E3B7C" w:rsidRPr="00521884" w:rsidRDefault="0025399A" w:rsidP="0025399A">
      <w:pPr>
        <w:pBdr>
          <w:top w:val="nil"/>
          <w:left w:val="nil"/>
          <w:bottom w:val="nil"/>
          <w:right w:val="nil"/>
          <w:between w:val="nil"/>
        </w:pBdr>
        <w:spacing w:after="240" w:line="360" w:lineRule="auto"/>
        <w:rPr>
          <w:lang w:val="fr-FR"/>
        </w:rPr>
      </w:pPr>
      <w:bookmarkStart w:id="2" w:name="_30j0zll" w:colFirst="0" w:colLast="0"/>
      <w:bookmarkEnd w:id="2"/>
      <w:r w:rsidRPr="0025399A">
        <w:rPr>
          <w:lang w:val="fr-FR" w:bidi="fr-FR"/>
        </w:rPr>
        <w:t xml:space="preserve">Lorsque vous publiez sur la page de médias sociaux de notre entreprise, nous sommes responsables de tout ce que vous publiez. Notre objectif est de ne jamais publier de données à caractère personnel offensantes sur la page de notre société. Nous surveillons régulièrement les publications d'autres personnes afin de détecter les données de caractère offensant et de les supprimer rapidement. </w:t>
      </w:r>
    </w:p>
    <w:p w14:paraId="33523FFC" w14:textId="6498B65A" w:rsidR="0025399A" w:rsidRPr="0025399A" w:rsidRDefault="0025399A" w:rsidP="0025399A">
      <w:pPr>
        <w:pBdr>
          <w:top w:val="nil"/>
          <w:left w:val="nil"/>
          <w:bottom w:val="nil"/>
          <w:right w:val="nil"/>
          <w:between w:val="nil"/>
        </w:pBdr>
        <w:spacing w:after="240" w:line="360" w:lineRule="auto"/>
        <w:rPr>
          <w:lang w:val="en-US"/>
        </w:rPr>
      </w:pPr>
      <w:r w:rsidRPr="0025399A">
        <w:rPr>
          <w:lang w:val="fr-FR" w:bidi="fr-FR"/>
        </w:rPr>
        <w:t>Si nous publions vos données personnelles, nous obtiendrons toujours votre consentement en premier.</w:t>
      </w:r>
    </w:p>
    <w:p w14:paraId="5FD6B0D5" w14:textId="0D71E392" w:rsidR="00C12474" w:rsidRPr="007652FB" w:rsidRDefault="007652FB" w:rsidP="00C12474">
      <w:pPr>
        <w:pBdr>
          <w:top w:val="nil"/>
          <w:left w:val="nil"/>
          <w:bottom w:val="nil"/>
          <w:right w:val="nil"/>
          <w:between w:val="nil"/>
        </w:pBdr>
        <w:spacing w:after="240" w:line="360" w:lineRule="auto"/>
        <w:rPr>
          <w:lang w:val="en-US"/>
        </w:rPr>
      </w:pPr>
      <w:r w:rsidRPr="007652FB">
        <w:rPr>
          <w:lang w:val="fr-FR" w:bidi="fr-FR"/>
        </w:rPr>
        <w:t>Si un contenu offensant est porté à votre connaissance, veuillez nous contacter immédiatement.</w:t>
      </w:r>
    </w:p>
    <w:p w14:paraId="308264B1" w14:textId="77777777" w:rsidR="00391EDA" w:rsidRPr="007652FB" w:rsidRDefault="00391EDA" w:rsidP="00376CB0">
      <w:pPr>
        <w:pBdr>
          <w:top w:val="nil"/>
          <w:left w:val="nil"/>
          <w:bottom w:val="nil"/>
          <w:right w:val="nil"/>
          <w:between w:val="nil"/>
        </w:pBdr>
        <w:spacing w:after="240" w:line="360" w:lineRule="auto"/>
        <w:rPr>
          <w:rFonts w:asciiTheme="minorHAnsi" w:hAnsiTheme="minorHAnsi"/>
          <w:sz w:val="24"/>
          <w:lang w:val="en-US"/>
        </w:rPr>
      </w:pPr>
    </w:p>
    <w:p w14:paraId="4ECB524A" w14:textId="4E49352A" w:rsidR="00391EDA" w:rsidRPr="00E333DD" w:rsidRDefault="00391EDA" w:rsidP="00391EDA">
      <w:pPr>
        <w:pStyle w:val="Rubrik2"/>
        <w:numPr>
          <w:ilvl w:val="0"/>
          <w:numId w:val="0"/>
        </w:numPr>
        <w:spacing w:after="240" w:line="360" w:lineRule="auto"/>
        <w:rPr>
          <w:rFonts w:eastAsiaTheme="minorHAnsi" w:cs="Calibri"/>
          <w:sz w:val="22"/>
          <w:szCs w:val="22"/>
          <w:lang w:val="en-US" w:eastAsia="en-US"/>
        </w:rPr>
      </w:pPr>
      <w:r w:rsidRPr="00E333DD">
        <w:rPr>
          <w:lang w:val="fr-FR" w:bidi="fr-FR"/>
        </w:rPr>
        <w:t>Sécurité</w:t>
      </w:r>
    </w:p>
    <w:p w14:paraId="50A5930F" w14:textId="77777777" w:rsidR="00081A0F" w:rsidRDefault="00081A0F" w:rsidP="00AD04DC">
      <w:pPr>
        <w:spacing w:line="360" w:lineRule="auto"/>
        <w:rPr>
          <w:lang w:val="en-GB"/>
        </w:rPr>
      </w:pPr>
      <w:r>
        <w:rPr>
          <w:lang w:val="fr-FR" w:bidi="fr-FR"/>
        </w:rPr>
        <w:t>Notre objectif est de toujours prendre les mesures de protection techniques et organisationnelles appropriées pour protéger vos droits et libertés.</w:t>
      </w:r>
    </w:p>
    <w:p w14:paraId="7CF8B199" w14:textId="07A5F3D0" w:rsidR="00AD04DC" w:rsidRDefault="00AD04DC" w:rsidP="00AD04DC">
      <w:pPr>
        <w:spacing w:line="360" w:lineRule="auto"/>
        <w:rPr>
          <w:lang w:val="en-US"/>
        </w:rPr>
      </w:pPr>
      <w:r w:rsidRPr="00265EEB">
        <w:rPr>
          <w:lang w:val="fr-FR" w:bidi="fr-FR"/>
        </w:rPr>
        <w:t xml:space="preserve">Nous travaillons continuellement au maintien d’une sécurité informatique élevée afin d’éviter que vos données personnelles ne soient perdues, détruites ou manipulées, et qu’elles ne soient pas accessibles à des tiers non autorisés. Et si, malgré de telles mesures, un incident concernant des </w:t>
      </w:r>
      <w:r w:rsidRPr="00265EEB">
        <w:rPr>
          <w:lang w:val="fr-FR" w:bidi="fr-FR"/>
        </w:rPr>
        <w:lastRenderedPageBreak/>
        <w:t xml:space="preserve">données à caractère personnel se produit, nous avons des mesures en place pour y faire face efficacement. </w:t>
      </w:r>
    </w:p>
    <w:p w14:paraId="6A691A33" w14:textId="65C34380" w:rsidR="00AD04DC" w:rsidRDefault="004402B1" w:rsidP="00AD04DC">
      <w:pPr>
        <w:spacing w:line="360" w:lineRule="auto"/>
        <w:rPr>
          <w:lang w:val="en-US"/>
        </w:rPr>
      </w:pPr>
      <w:r>
        <w:rPr>
          <w:lang w:val="fr-FR" w:bidi="fr-FR"/>
        </w:rPr>
        <w:t xml:space="preserve">Nous vous informerons toujours des incidents et les signalerons à l'autorité de surveillance conformément à la législation en vigueur en matière de données à caractère personnel. </w:t>
      </w:r>
    </w:p>
    <w:p w14:paraId="7FC73473" w14:textId="5C750D83" w:rsidR="00AD04DC" w:rsidRPr="006C7E9A" w:rsidRDefault="00AD04DC" w:rsidP="00AD04DC">
      <w:pPr>
        <w:spacing w:line="360" w:lineRule="auto"/>
        <w:rPr>
          <w:iCs/>
          <w:lang w:val="en-GB" w:eastAsia="en-US"/>
        </w:rPr>
      </w:pPr>
      <w:r w:rsidRPr="006C7E9A">
        <w:rPr>
          <w:lang w:val="fr-FR" w:bidi="fr-FR"/>
        </w:rPr>
        <w:t xml:space="preserve">Si vous soupçonnez une violation de données à caractère personnel, veuillez nous contacter immédiatement. </w:t>
      </w:r>
    </w:p>
    <w:p w14:paraId="4705875E" w14:textId="77777777" w:rsidR="00E71B0E" w:rsidRPr="00AD04DC" w:rsidRDefault="00E71B0E" w:rsidP="006D28E6">
      <w:pPr>
        <w:pBdr>
          <w:top w:val="nil"/>
          <w:left w:val="nil"/>
          <w:bottom w:val="nil"/>
          <w:right w:val="nil"/>
          <w:between w:val="nil"/>
        </w:pBdr>
        <w:spacing w:after="240" w:line="240" w:lineRule="auto"/>
        <w:rPr>
          <w:b/>
          <w:lang w:val="en-US"/>
        </w:rPr>
      </w:pPr>
    </w:p>
    <w:p w14:paraId="1439DD8C" w14:textId="3E9C036E" w:rsidR="00BF6508" w:rsidRPr="00CB7336" w:rsidRDefault="00BF6508" w:rsidP="00BF6508">
      <w:pPr>
        <w:pStyle w:val="Rubrik2"/>
        <w:numPr>
          <w:ilvl w:val="0"/>
          <w:numId w:val="0"/>
        </w:numPr>
        <w:spacing w:after="240" w:line="360" w:lineRule="auto"/>
        <w:jc w:val="left"/>
        <w:rPr>
          <w:b w:val="0"/>
          <w:lang w:val="en-US"/>
        </w:rPr>
      </w:pPr>
      <w:r w:rsidRPr="00CB7336">
        <w:rPr>
          <w:rFonts w:eastAsia="Calibri"/>
          <w:lang w:val="fr-FR" w:bidi="fr-FR"/>
        </w:rPr>
        <w:t>Liens</w:t>
      </w:r>
    </w:p>
    <w:p w14:paraId="3B2DE2D6" w14:textId="5E8BC8A7" w:rsidR="00D743B4" w:rsidRPr="00D743B4" w:rsidRDefault="00D743B4" w:rsidP="00F60456">
      <w:pPr>
        <w:pStyle w:val="Normalwebb"/>
        <w:spacing w:line="360" w:lineRule="auto"/>
        <w:rPr>
          <w:lang w:val="en-US"/>
        </w:rPr>
      </w:pPr>
      <w:r w:rsidRPr="00D743B4">
        <w:rPr>
          <w:lang w:val="fr-FR" w:bidi="fr-FR"/>
        </w:rPr>
        <w:t xml:space="preserve">Nous faisons parfois référence à d’autres entreprises et sites Web. Cette politique de confidentialité ne s’y applique pas. </w:t>
      </w:r>
    </w:p>
    <w:p w14:paraId="6C88C54A" w14:textId="77777777" w:rsidR="00F60456" w:rsidRPr="00CB7336" w:rsidRDefault="00F60456" w:rsidP="006D28E6">
      <w:pPr>
        <w:pStyle w:val="Normalwebb"/>
        <w:rPr>
          <w:lang w:val="en-US"/>
        </w:rPr>
      </w:pPr>
    </w:p>
    <w:p w14:paraId="7F9A4267" w14:textId="36854D54" w:rsidR="007D7F55" w:rsidRPr="00CB7336" w:rsidRDefault="00162603" w:rsidP="007D7F55">
      <w:pPr>
        <w:pStyle w:val="Rubrik2"/>
        <w:numPr>
          <w:ilvl w:val="0"/>
          <w:numId w:val="0"/>
        </w:numPr>
        <w:spacing w:after="240" w:line="360" w:lineRule="auto"/>
        <w:jc w:val="left"/>
        <w:rPr>
          <w:b w:val="0"/>
          <w:lang w:val="en-US"/>
        </w:rPr>
      </w:pPr>
      <w:r>
        <w:rPr>
          <w:rFonts w:eastAsia="Calibri"/>
          <w:lang w:val="fr-FR" w:bidi="fr-FR"/>
        </w:rPr>
        <w:t>Modifications</w:t>
      </w:r>
    </w:p>
    <w:p w14:paraId="167F27A9" w14:textId="5D9947D7" w:rsidR="006D28E6" w:rsidRPr="00521884" w:rsidRDefault="00D743B4" w:rsidP="007D7F55">
      <w:pPr>
        <w:pBdr>
          <w:top w:val="nil"/>
          <w:left w:val="nil"/>
          <w:bottom w:val="nil"/>
          <w:right w:val="nil"/>
          <w:between w:val="nil"/>
        </w:pBdr>
        <w:spacing w:after="240" w:line="360" w:lineRule="auto"/>
        <w:rPr>
          <w:lang w:val="fr-FR"/>
        </w:rPr>
      </w:pPr>
      <w:r w:rsidRPr="00162603">
        <w:rPr>
          <w:lang w:val="fr-FR" w:bidi="fr-FR"/>
        </w:rPr>
        <w:t>Nous nous réservons le droit d'apporter des modifications à la politique de confidentialité à tout moment. La dernière version est toujours disponible au pied de page de notre site Web. Si la modification vous concerne, nous vous en informerons avant son entrée en vigueur.</w:t>
      </w:r>
    </w:p>
    <w:p w14:paraId="18D286D7" w14:textId="77777777" w:rsidR="00D743B4" w:rsidRPr="00521884" w:rsidRDefault="00D743B4" w:rsidP="007D7F55">
      <w:pPr>
        <w:pBdr>
          <w:top w:val="nil"/>
          <w:left w:val="nil"/>
          <w:bottom w:val="nil"/>
          <w:right w:val="nil"/>
          <w:between w:val="nil"/>
        </w:pBdr>
        <w:spacing w:after="240" w:line="360" w:lineRule="auto"/>
        <w:rPr>
          <w:highlight w:val="yellow"/>
          <w:lang w:val="fr-FR"/>
        </w:rPr>
      </w:pPr>
    </w:p>
    <w:p w14:paraId="76E5A905" w14:textId="19C0CA6F" w:rsidR="001F4361" w:rsidRPr="00CB7336" w:rsidRDefault="00DB5BB9" w:rsidP="00B865F8">
      <w:pPr>
        <w:pStyle w:val="Rubrik2"/>
        <w:numPr>
          <w:ilvl w:val="0"/>
          <w:numId w:val="0"/>
        </w:numPr>
        <w:spacing w:after="240" w:line="360" w:lineRule="auto"/>
        <w:jc w:val="left"/>
        <w:rPr>
          <w:lang w:val="en-US"/>
        </w:rPr>
      </w:pPr>
      <w:bookmarkStart w:id="3" w:name="_3znysh7" w:colFirst="0" w:colLast="0"/>
      <w:bookmarkStart w:id="4" w:name="_Hlk515532810"/>
      <w:bookmarkEnd w:id="3"/>
      <w:r w:rsidRPr="00CB7336">
        <w:rPr>
          <w:lang w:val="fr-FR" w:bidi="fr-FR"/>
        </w:rPr>
        <w:t xml:space="preserve">Vos droits </w:t>
      </w:r>
    </w:p>
    <w:p w14:paraId="00E9C80C" w14:textId="35625504" w:rsidR="000D4DC6" w:rsidRPr="00CB7336" w:rsidRDefault="004402B1" w:rsidP="000D4DC6">
      <w:pPr>
        <w:spacing w:after="240" w:line="360" w:lineRule="auto"/>
        <w:rPr>
          <w:lang w:val="en-US"/>
        </w:rPr>
      </w:pPr>
      <w:r>
        <w:rPr>
          <w:lang w:val="fr-FR" w:bidi="fr-FR"/>
        </w:rPr>
        <w:t>Vous avez le droit d'obtenir l'accès, la rectification, l'effacement, la limitation, la portabilité des données ou de vous opposer au traitement de vos données personnelles.</w:t>
      </w:r>
    </w:p>
    <w:p w14:paraId="639215F5" w14:textId="5CEE4850" w:rsidR="001F4361" w:rsidRPr="00CB7336" w:rsidRDefault="00DB5BB9" w:rsidP="001D6FFE">
      <w:pPr>
        <w:pStyle w:val="Rubrik3"/>
        <w:numPr>
          <w:ilvl w:val="0"/>
          <w:numId w:val="0"/>
        </w:numPr>
        <w:spacing w:after="240" w:line="360" w:lineRule="auto"/>
        <w:jc w:val="left"/>
        <w:rPr>
          <w:lang w:val="en-US"/>
        </w:rPr>
      </w:pPr>
      <w:r w:rsidRPr="00CB7336">
        <w:rPr>
          <w:lang w:val="fr-FR" w:bidi="fr-FR"/>
        </w:rPr>
        <w:t xml:space="preserve">Accès </w:t>
      </w:r>
      <w:r w:rsidRPr="00CB7336">
        <w:rPr>
          <w:lang w:val="fr-FR" w:bidi="fr-FR"/>
        </w:rPr>
        <w:tab/>
      </w:r>
      <w:r w:rsidRPr="00CB7336">
        <w:rPr>
          <w:lang w:val="fr-FR" w:bidi="fr-FR"/>
        </w:rPr>
        <w:tab/>
      </w:r>
      <w:r w:rsidR="004402B1">
        <w:rPr>
          <w:b w:val="0"/>
          <w:sz w:val="22"/>
          <w:szCs w:val="22"/>
          <w:lang w:val="fr-FR" w:bidi="fr-FR"/>
        </w:rPr>
        <w:t>Vous avez le droit d'accéder aux données personnelles que nous traitons.</w:t>
      </w:r>
    </w:p>
    <w:p w14:paraId="76613CA1" w14:textId="3E4029B1" w:rsidR="001F4361" w:rsidRPr="00CB7336" w:rsidRDefault="001F4361" w:rsidP="001D6FFE">
      <w:pPr>
        <w:pStyle w:val="Rubrik3"/>
        <w:numPr>
          <w:ilvl w:val="0"/>
          <w:numId w:val="0"/>
        </w:numPr>
        <w:spacing w:after="240" w:line="360" w:lineRule="auto"/>
        <w:jc w:val="left"/>
        <w:rPr>
          <w:lang w:val="en-US"/>
        </w:rPr>
      </w:pPr>
      <w:r w:rsidRPr="00CB7336">
        <w:rPr>
          <w:lang w:val="fr-FR" w:bidi="fr-FR"/>
        </w:rPr>
        <w:t>Rectification</w:t>
      </w:r>
      <w:r w:rsidRPr="00CB7336">
        <w:rPr>
          <w:lang w:val="fr-FR" w:bidi="fr-FR"/>
        </w:rPr>
        <w:tab/>
      </w:r>
      <w:r w:rsidRPr="00CB7336">
        <w:rPr>
          <w:lang w:val="fr-FR" w:bidi="fr-FR"/>
        </w:rPr>
        <w:tab/>
      </w:r>
      <w:r w:rsidR="004402B1">
        <w:rPr>
          <w:b w:val="0"/>
          <w:sz w:val="22"/>
          <w:szCs w:val="22"/>
          <w:lang w:val="fr-FR" w:bidi="fr-FR"/>
        </w:rPr>
        <w:t>Vous avez le droit de faire rectifier des données personnelles incorrectes.</w:t>
      </w:r>
    </w:p>
    <w:p w14:paraId="0B5FEA85" w14:textId="26E080C5" w:rsidR="001F4361" w:rsidRPr="00CB7336" w:rsidRDefault="00DB5BB9" w:rsidP="001D6FFE">
      <w:pPr>
        <w:pStyle w:val="Rubrik3"/>
        <w:numPr>
          <w:ilvl w:val="0"/>
          <w:numId w:val="0"/>
        </w:numPr>
        <w:spacing w:after="240" w:line="360" w:lineRule="auto"/>
        <w:ind w:left="2608" w:hanging="2608"/>
        <w:jc w:val="left"/>
        <w:rPr>
          <w:b w:val="0"/>
          <w:sz w:val="22"/>
          <w:lang w:val="en-US"/>
        </w:rPr>
      </w:pPr>
      <w:r w:rsidRPr="00CB7336">
        <w:rPr>
          <w:lang w:val="fr-FR" w:bidi="fr-FR"/>
        </w:rPr>
        <w:t xml:space="preserve">Effacement </w:t>
      </w:r>
      <w:r w:rsidRPr="00CB7336">
        <w:rPr>
          <w:lang w:val="fr-FR" w:bidi="fr-FR"/>
        </w:rPr>
        <w:tab/>
      </w:r>
      <w:r w:rsidR="004402B1">
        <w:rPr>
          <w:b w:val="0"/>
          <w:sz w:val="22"/>
          <w:szCs w:val="22"/>
          <w:lang w:val="fr-FR" w:bidi="fr-FR"/>
        </w:rPr>
        <w:t>Vous avez le droit de faire effacer vos données personnelles si nous n’avons aucun motif légal de les conserver.</w:t>
      </w:r>
    </w:p>
    <w:p w14:paraId="79B4B7DF" w14:textId="30088448" w:rsidR="001F4361" w:rsidRPr="00CB7336" w:rsidRDefault="00DB5BB9" w:rsidP="001D6FFE">
      <w:pPr>
        <w:pStyle w:val="Rubrik3"/>
        <w:numPr>
          <w:ilvl w:val="0"/>
          <w:numId w:val="0"/>
        </w:numPr>
        <w:spacing w:after="240" w:line="360" w:lineRule="auto"/>
        <w:ind w:left="2608" w:hanging="2608"/>
        <w:jc w:val="left"/>
        <w:rPr>
          <w:lang w:val="en-US"/>
        </w:rPr>
      </w:pPr>
      <w:r w:rsidRPr="00CB7336">
        <w:rPr>
          <w:lang w:val="fr-FR" w:bidi="fr-FR"/>
        </w:rPr>
        <w:lastRenderedPageBreak/>
        <w:t xml:space="preserve">Restriction </w:t>
      </w:r>
      <w:r w:rsidRPr="00CB7336">
        <w:rPr>
          <w:lang w:val="fr-FR" w:bidi="fr-FR"/>
        </w:rPr>
        <w:tab/>
      </w:r>
      <w:r w:rsidR="004402B1">
        <w:rPr>
          <w:b w:val="0"/>
          <w:sz w:val="22"/>
          <w:szCs w:val="22"/>
          <w:lang w:val="fr-FR" w:bidi="fr-FR"/>
        </w:rPr>
        <w:t xml:space="preserve">Vous avez le droit de restreindre le traitement de vos données à caractère personnel pendant le temps où nous rectifions vos données à caractère personnel, si vous vous opposez à l'effacement de vos données à caractère personnel ou si vous vous êtes opposé au traitement de vos données à caractère personnel.  </w:t>
      </w:r>
    </w:p>
    <w:p w14:paraId="24FED1C3" w14:textId="69929900" w:rsidR="001F4361" w:rsidRPr="00CB7336" w:rsidRDefault="001F4361" w:rsidP="001D6FFE">
      <w:pPr>
        <w:pStyle w:val="Rubrik3"/>
        <w:numPr>
          <w:ilvl w:val="0"/>
          <w:numId w:val="0"/>
        </w:numPr>
        <w:spacing w:after="240" w:line="360" w:lineRule="auto"/>
        <w:ind w:left="2608" w:hanging="2608"/>
        <w:jc w:val="left"/>
        <w:rPr>
          <w:lang w:val="en-US"/>
        </w:rPr>
      </w:pPr>
      <w:r w:rsidRPr="00CB7336">
        <w:rPr>
          <w:lang w:val="fr-FR" w:bidi="fr-FR"/>
        </w:rPr>
        <w:t xml:space="preserve">Portabilité des données </w:t>
      </w:r>
      <w:r w:rsidRPr="00CB7336">
        <w:rPr>
          <w:lang w:val="fr-FR" w:bidi="fr-FR"/>
        </w:rPr>
        <w:tab/>
      </w:r>
      <w:r w:rsidR="004402B1">
        <w:rPr>
          <w:b w:val="0"/>
          <w:sz w:val="22"/>
          <w:szCs w:val="22"/>
          <w:lang w:val="fr-FR" w:bidi="fr-FR"/>
        </w:rPr>
        <w:t>Vous avez le droit de recevoir les données personnelles que vous avez fournies dans un format structuré, couramment utilisé et lisible par une machine, et de les transférer à un tiers.</w:t>
      </w:r>
    </w:p>
    <w:p w14:paraId="069B8912" w14:textId="4FD6482A" w:rsidR="007C3FAB" w:rsidRPr="00521884" w:rsidRDefault="00DB5BB9" w:rsidP="00B2191D">
      <w:pPr>
        <w:pStyle w:val="Rubrik3"/>
        <w:numPr>
          <w:ilvl w:val="0"/>
          <w:numId w:val="0"/>
        </w:numPr>
        <w:spacing w:after="480" w:line="360" w:lineRule="auto"/>
        <w:ind w:left="2608" w:hanging="2608"/>
        <w:jc w:val="left"/>
        <w:rPr>
          <w:b w:val="0"/>
          <w:sz w:val="22"/>
          <w:szCs w:val="22"/>
        </w:rPr>
      </w:pPr>
      <w:r w:rsidRPr="00CB7336">
        <w:rPr>
          <w:lang w:val="fr-FR" w:bidi="fr-FR"/>
        </w:rPr>
        <w:t xml:space="preserve">Objection </w:t>
      </w:r>
      <w:r w:rsidRPr="00CB7336">
        <w:rPr>
          <w:lang w:val="fr-FR" w:bidi="fr-FR"/>
        </w:rPr>
        <w:tab/>
      </w:r>
      <w:r w:rsidR="004402B1">
        <w:rPr>
          <w:b w:val="0"/>
          <w:sz w:val="22"/>
          <w:szCs w:val="22"/>
          <w:lang w:val="fr-FR" w:bidi="fr-FR"/>
        </w:rPr>
        <w:t>Vous avez le droit de vous opposer au traitement de vos données personnelles. Si nous ne sommes pas en mesure de démontrer des motifs légitimes au traitement de vos données personnelles, nous arrêterons le traitement.</w:t>
      </w:r>
      <w:bookmarkEnd w:id="4"/>
      <w:r w:rsidR="00F3630A" w:rsidRPr="00F3630A">
        <w:rPr>
          <w:b w:val="0"/>
          <w:sz w:val="22"/>
          <w:szCs w:val="22"/>
          <w:lang w:val="fr-FR" w:bidi="fr-FR"/>
        </w:rPr>
        <w:t>.</w:t>
      </w:r>
    </w:p>
    <w:p w14:paraId="25E483AA" w14:textId="295AFFEA" w:rsidR="00FF69B7" w:rsidRPr="00B2191D" w:rsidRDefault="00DB5BB9" w:rsidP="00FF69B7">
      <w:pPr>
        <w:pStyle w:val="Rubrik3"/>
        <w:numPr>
          <w:ilvl w:val="0"/>
          <w:numId w:val="0"/>
        </w:numPr>
        <w:spacing w:after="240" w:line="360" w:lineRule="auto"/>
        <w:rPr>
          <w:lang w:val="en-US"/>
        </w:rPr>
      </w:pPr>
      <w:r w:rsidRPr="00B2191D">
        <w:rPr>
          <w:lang w:val="fr-FR" w:bidi="fr-FR"/>
        </w:rPr>
        <w:t>Consentement</w:t>
      </w:r>
    </w:p>
    <w:p w14:paraId="4CB5A1AC" w14:textId="051F389C" w:rsidR="008A209E" w:rsidRDefault="00B2191D" w:rsidP="007F6E3F">
      <w:pPr>
        <w:pBdr>
          <w:top w:val="nil"/>
          <w:left w:val="nil"/>
          <w:bottom w:val="nil"/>
          <w:right w:val="nil"/>
          <w:between w:val="nil"/>
        </w:pBdr>
        <w:spacing w:after="240" w:line="360" w:lineRule="auto"/>
        <w:rPr>
          <w:lang w:val="en-US"/>
        </w:rPr>
      </w:pPr>
      <w:r w:rsidRPr="00B2191D">
        <w:rPr>
          <w:lang w:val="fr-FR" w:bidi="fr-FR"/>
        </w:rPr>
        <w:t xml:space="preserve">Si vous avez donné votre consentement à notre traitement de vos données personnelles, votre consentement reste valide jusqu'à ce que vous le retiriez. Vous avez le droit de retirer votre consentement à tout moment. </w:t>
      </w:r>
      <w:r w:rsidR="008A209E" w:rsidRPr="00C97150">
        <w:rPr>
          <w:rStyle w:val="shorttext"/>
          <w:rFonts w:cs="Arial"/>
          <w:lang w:val="fr-FR" w:bidi="fr-FR"/>
        </w:rPr>
        <w:t xml:space="preserve">Vous pouvez facilement le faire en nous contactant </w:t>
      </w:r>
      <w:r w:rsidR="008A209E" w:rsidRPr="00C97150">
        <w:rPr>
          <w:color w:val="BFBFBF" w:themeColor="background1" w:themeShade="BF"/>
          <w:lang w:val="fr-FR" w:bidi="fr-FR"/>
        </w:rPr>
        <w:t>[lien]</w:t>
      </w:r>
      <w:r w:rsidR="008A209E" w:rsidRPr="00F60B63">
        <w:rPr>
          <w:rStyle w:val="shorttext"/>
          <w:rFonts w:cs="Arial"/>
          <w:lang w:val="fr-FR" w:bidi="fr-FR"/>
        </w:rPr>
        <w:t>.</w:t>
      </w:r>
    </w:p>
    <w:p w14:paraId="0F7BA2C3" w14:textId="7FF1D68B" w:rsidR="007F6E3F" w:rsidRPr="006C7E9A" w:rsidRDefault="00B2191D" w:rsidP="007F6E3F">
      <w:pPr>
        <w:pBdr>
          <w:top w:val="nil"/>
          <w:left w:val="nil"/>
          <w:bottom w:val="nil"/>
          <w:right w:val="nil"/>
          <w:between w:val="nil"/>
        </w:pBdr>
        <w:spacing w:after="240" w:line="360" w:lineRule="auto"/>
        <w:rPr>
          <w:rFonts w:cs="Tahoma"/>
          <w:lang w:val="en-US"/>
        </w:rPr>
      </w:pPr>
      <w:r w:rsidRPr="00B2191D">
        <w:rPr>
          <w:lang w:val="fr-FR" w:bidi="fr-FR"/>
        </w:rPr>
        <w:t>Le retrait du consentement n’affecte pas la licéité de notre traitement fondé sur le consentement avant son retrait</w:t>
      </w:r>
      <w:r w:rsidR="0001742F" w:rsidRPr="00B2191D">
        <w:rPr>
          <w:rFonts w:cs="Tahoma"/>
          <w:lang w:val="fr-FR" w:bidi="fr-FR"/>
        </w:rPr>
        <w:t>.</w:t>
      </w:r>
    </w:p>
    <w:p w14:paraId="3DAD853A" w14:textId="77777777" w:rsidR="00944220" w:rsidRPr="00CB7336" w:rsidRDefault="00944220" w:rsidP="00B865F8">
      <w:pPr>
        <w:pBdr>
          <w:top w:val="nil"/>
          <w:left w:val="nil"/>
          <w:bottom w:val="nil"/>
          <w:right w:val="nil"/>
          <w:between w:val="nil"/>
        </w:pBdr>
        <w:spacing w:after="240" w:line="360" w:lineRule="auto"/>
        <w:rPr>
          <w:highlight w:val="yellow"/>
          <w:lang w:val="en-US"/>
        </w:rPr>
      </w:pPr>
    </w:p>
    <w:p w14:paraId="65623D2B" w14:textId="36E364A1" w:rsidR="00883143" w:rsidRPr="00CB7336" w:rsidRDefault="00C32FE4" w:rsidP="00B865F8">
      <w:pPr>
        <w:pStyle w:val="Rubrik2"/>
        <w:numPr>
          <w:ilvl w:val="0"/>
          <w:numId w:val="0"/>
        </w:numPr>
        <w:spacing w:after="240" w:line="360" w:lineRule="auto"/>
        <w:jc w:val="left"/>
        <w:rPr>
          <w:lang w:val="en-US"/>
        </w:rPr>
      </w:pPr>
      <w:bookmarkStart w:id="5" w:name="_2et92p0" w:colFirst="0" w:colLast="0"/>
      <w:bookmarkStart w:id="6" w:name="_tyjcwt" w:colFirst="0" w:colLast="0"/>
      <w:bookmarkStart w:id="7" w:name="_3dy6vkm" w:colFirst="0" w:colLast="0"/>
      <w:bookmarkEnd w:id="5"/>
      <w:bookmarkEnd w:id="6"/>
      <w:bookmarkEnd w:id="7"/>
      <w:r>
        <w:rPr>
          <w:rFonts w:eastAsia="Calibri"/>
          <w:lang w:val="fr-FR" w:bidi="fr-FR"/>
        </w:rPr>
        <w:t xml:space="preserve">Avez-vous des questions ? </w:t>
      </w:r>
    </w:p>
    <w:p w14:paraId="6AEEC69E" w14:textId="77777777" w:rsidR="00521884" w:rsidRDefault="00D743B4" w:rsidP="00B865F8">
      <w:pPr>
        <w:pBdr>
          <w:top w:val="nil"/>
          <w:left w:val="nil"/>
          <w:bottom w:val="nil"/>
          <w:right w:val="nil"/>
          <w:between w:val="nil"/>
        </w:pBdr>
        <w:spacing w:after="240" w:line="360" w:lineRule="auto"/>
        <w:rPr>
          <w:lang w:val="fr-FR"/>
        </w:rPr>
      </w:pPr>
      <w:r w:rsidRPr="00D743B4">
        <w:rPr>
          <w:lang w:val="fr-FR" w:bidi="fr-FR"/>
        </w:rPr>
        <w:t>Si vous avez des questions ou des doutes concernant le traitement de vos données personnelles, n'hésitez pas à nous contacter.</w:t>
      </w:r>
      <w:bookmarkStart w:id="8" w:name="_1t3h5sf" w:colFirst="0" w:colLast="0"/>
      <w:bookmarkStart w:id="9" w:name="_4d34og8" w:colFirst="0" w:colLast="0"/>
      <w:bookmarkStart w:id="10" w:name="_Hlk515013372"/>
      <w:bookmarkStart w:id="11" w:name="_Hlk515018286"/>
      <w:bookmarkStart w:id="12" w:name="_Hlk515533800"/>
      <w:bookmarkEnd w:id="8"/>
      <w:bookmarkEnd w:id="9"/>
    </w:p>
    <w:p w14:paraId="513AC0A7" w14:textId="7096F981" w:rsidR="00883143" w:rsidRPr="00521884" w:rsidRDefault="00944220" w:rsidP="00B865F8">
      <w:pPr>
        <w:pBdr>
          <w:top w:val="nil"/>
          <w:left w:val="nil"/>
          <w:bottom w:val="nil"/>
          <w:right w:val="nil"/>
          <w:between w:val="nil"/>
        </w:pBdr>
        <w:spacing w:after="240" w:line="360" w:lineRule="auto"/>
        <w:rPr>
          <w:lang w:val="fr-FR"/>
        </w:rPr>
      </w:pPr>
      <w:r w:rsidRPr="00CB7336">
        <w:rPr>
          <w:lang w:val="fr-FR" w:bidi="fr-FR"/>
        </w:rPr>
        <w:t xml:space="preserve">Vous avez le droit de déposer une plainte auprès de l'autorité de surveillance si vous pensez que nous traitons vos données à caractère personnel d'une manière incompatible avec la législation en vigueur en matière de données à caractère personnel. </w:t>
      </w:r>
      <w:bookmarkEnd w:id="11"/>
    </w:p>
    <w:bookmarkEnd w:id="10"/>
    <w:bookmarkEnd w:id="12"/>
    <w:p w14:paraId="362DC59B" w14:textId="0E8C1FCC" w:rsidR="0030699C" w:rsidRPr="00521884" w:rsidRDefault="0030699C" w:rsidP="00B865F8">
      <w:pPr>
        <w:pBdr>
          <w:top w:val="nil"/>
          <w:left w:val="nil"/>
          <w:bottom w:val="nil"/>
          <w:right w:val="nil"/>
          <w:between w:val="nil"/>
        </w:pBdr>
        <w:spacing w:after="240" w:line="360" w:lineRule="auto"/>
        <w:rPr>
          <w:lang w:val="fr-FR"/>
        </w:rPr>
      </w:pPr>
    </w:p>
    <w:p w14:paraId="2F3BE208" w14:textId="1B339272" w:rsidR="00C32FE4" w:rsidRPr="006C7E9A" w:rsidRDefault="00CB7336" w:rsidP="00C32FE4">
      <w:pPr>
        <w:pBdr>
          <w:top w:val="nil"/>
          <w:left w:val="nil"/>
          <w:bottom w:val="nil"/>
          <w:right w:val="nil"/>
          <w:between w:val="nil"/>
        </w:pBdr>
        <w:spacing w:after="240" w:line="360" w:lineRule="auto"/>
        <w:rPr>
          <w:lang w:val="en-US"/>
        </w:rPr>
      </w:pPr>
      <w:r w:rsidRPr="00C12474">
        <w:rPr>
          <w:lang w:val="fr-FR" w:bidi="fr-FR"/>
        </w:rPr>
        <w:lastRenderedPageBreak/>
        <w:t>Nous contrôlons le traitement de vos données personnelles et veillons à ce que vos droits soient respectés :</w:t>
      </w:r>
    </w:p>
    <w:p w14:paraId="030C8DCE" w14:textId="77777777" w:rsidR="00521884" w:rsidRDefault="00521884" w:rsidP="00521884">
      <w:pPr>
        <w:spacing w:after="240" w:line="360" w:lineRule="auto"/>
        <w:rPr>
          <w:rFonts w:ascii="Helvetica" w:hAnsi="Helvetica"/>
          <w:color w:val="333333"/>
          <w:sz w:val="21"/>
          <w:szCs w:val="21"/>
          <w:shd w:val="clear" w:color="auto" w:fill="FFFFFF"/>
          <w:lang w:val="en-US"/>
        </w:rPr>
      </w:pPr>
      <w:r>
        <w:rPr>
          <w:lang w:val="en-US"/>
        </w:rPr>
        <w:t xml:space="preserve">Binar Quick-Lift Systems AB, org.nr. </w:t>
      </w:r>
      <w:r>
        <w:rPr>
          <w:rFonts w:ascii="Helvetica" w:hAnsi="Helvetica"/>
          <w:color w:val="333333"/>
          <w:sz w:val="21"/>
          <w:szCs w:val="21"/>
          <w:shd w:val="clear" w:color="auto" w:fill="FFFFFF"/>
          <w:lang w:val="en-US"/>
        </w:rPr>
        <w:t>556439-2990</w:t>
      </w:r>
    </w:p>
    <w:p w14:paraId="13A8BD61" w14:textId="77777777" w:rsidR="00521884" w:rsidRDefault="00521884" w:rsidP="00521884">
      <w:pPr>
        <w:spacing w:after="240" w:line="360" w:lineRule="auto"/>
      </w:pPr>
      <w:r>
        <w:t>HEDEKULLEVÄGEN 24</w:t>
      </w:r>
      <w:r>
        <w:br/>
        <w:t>SE- 461 38 TROLLHÄTTAN</w:t>
      </w:r>
      <w:r>
        <w:br/>
        <w:t>SVERIGE</w:t>
      </w:r>
    </w:p>
    <w:p w14:paraId="4B75E5CA" w14:textId="77777777" w:rsidR="00521884" w:rsidRDefault="00521884" w:rsidP="00521884">
      <w:pPr>
        <w:spacing w:after="240" w:line="360" w:lineRule="auto"/>
      </w:pPr>
      <w:r>
        <w:t>TEL: </w:t>
      </w:r>
      <w:hyperlink r:id="rId8" w:history="1">
        <w:r>
          <w:rPr>
            <w:rStyle w:val="Hyperlnk"/>
          </w:rPr>
          <w:t>+46 (0) 520 - 47 40 00</w:t>
        </w:r>
      </w:hyperlink>
    </w:p>
    <w:p w14:paraId="04FD6608" w14:textId="77777777" w:rsidR="00521884" w:rsidRDefault="00521884" w:rsidP="00521884">
      <w:pPr>
        <w:spacing w:after="240" w:line="360" w:lineRule="auto"/>
      </w:pPr>
      <w:r>
        <w:t>E-MAIL: </w:t>
      </w:r>
      <w:hyperlink r:id="rId9" w:history="1">
        <w:r>
          <w:rPr>
            <w:rStyle w:val="Hyperlnk"/>
          </w:rPr>
          <w:t>INFO.QUICKLIFT@BINAR.SE</w:t>
        </w:r>
      </w:hyperlink>
    </w:p>
    <w:p w14:paraId="714CC9CF" w14:textId="77777777" w:rsidR="007C3FAB" w:rsidRPr="00521884" w:rsidRDefault="007C3FAB" w:rsidP="00B865F8">
      <w:pPr>
        <w:pBdr>
          <w:top w:val="nil"/>
          <w:left w:val="nil"/>
          <w:bottom w:val="nil"/>
          <w:right w:val="nil"/>
          <w:between w:val="nil"/>
        </w:pBdr>
        <w:spacing w:after="240" w:line="360" w:lineRule="auto"/>
      </w:pPr>
    </w:p>
    <w:p w14:paraId="5CF04BC9" w14:textId="580BF066" w:rsidR="00C12E8A" w:rsidRPr="00CB7336" w:rsidRDefault="00DB5BB9" w:rsidP="00B865F8">
      <w:pPr>
        <w:pBdr>
          <w:top w:val="nil"/>
          <w:left w:val="nil"/>
          <w:bottom w:val="nil"/>
          <w:right w:val="nil"/>
          <w:between w:val="nil"/>
        </w:pBdr>
        <w:spacing w:after="240" w:line="360" w:lineRule="auto"/>
        <w:rPr>
          <w:lang w:val="en-US"/>
        </w:rPr>
      </w:pPr>
      <w:r w:rsidRPr="00CB7336">
        <w:rPr>
          <w:lang w:val="fr-FR" w:bidi="fr-FR"/>
        </w:rPr>
        <w:t xml:space="preserve">Dernière mise à jour : </w:t>
      </w:r>
      <w:r w:rsidR="00521884">
        <w:t>2020-08-12</w:t>
      </w:r>
    </w:p>
    <w:sectPr w:rsidR="00C12E8A" w:rsidRPr="00CB7336" w:rsidSect="002E04F8">
      <w:headerReference w:type="default" r:id="rId10"/>
      <w:footerReference w:type="default" r:id="rId11"/>
      <w:pgSz w:w="11906" w:h="16838"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2568" w14:textId="77777777" w:rsidR="004A5808" w:rsidRDefault="004A5808">
      <w:r>
        <w:separator/>
      </w:r>
    </w:p>
  </w:endnote>
  <w:endnote w:type="continuationSeparator" w:id="0">
    <w:p w14:paraId="065F0C91" w14:textId="77777777" w:rsidR="004A5808" w:rsidRDefault="004A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8BA" w14:textId="1F578120" w:rsidR="008D6399" w:rsidRPr="005918F9" w:rsidRDefault="005918F9" w:rsidP="00562711">
    <w:pPr>
      <w:spacing w:after="0"/>
      <w:rPr>
        <w:sz w:val="16"/>
        <w:szCs w:val="16"/>
      </w:rPr>
    </w:pPr>
    <w:r w:rsidRPr="00B422E7">
      <w:rPr>
        <w:color w:val="BFBFBF" w:themeColor="background1" w:themeShade="BF"/>
        <w:sz w:val="16"/>
        <w:szCs w:val="16"/>
        <w:lang w:val="fr-FR" w:bidi="fr-FR"/>
      </w:rPr>
      <w:t xml:space="preserve">©2018 </w:t>
    </w:r>
    <w:r w:rsidR="00D9283F">
      <w:rPr>
        <w:color w:val="FF0000"/>
        <w:sz w:val="16"/>
        <w:szCs w:val="16"/>
        <w:lang w:val="fr-FR" w:bidi="fr-FR"/>
      </w:rPr>
      <w:t>Argynnis Group AB</w:t>
    </w:r>
    <w:r w:rsidRPr="00B422E7">
      <w:rPr>
        <w:color w:val="BFBFBF" w:themeColor="background1" w:themeShade="BF"/>
        <w:sz w:val="16"/>
        <w:szCs w:val="16"/>
        <w:lang w:val="fr-FR" w:bidi="fr-FR"/>
      </w:rPr>
      <w:t>.</w:t>
    </w:r>
    <w:r w:rsidRPr="005918F9">
      <w:rPr>
        <w:sz w:val="16"/>
        <w:szCs w:val="16"/>
        <w:lang w:val="fr-FR" w:bidi="fr-FR"/>
      </w:rPr>
      <w:ptab w:relativeTo="margin" w:alignment="center" w:leader="none"/>
    </w:r>
    <w:r w:rsidRPr="005918F9">
      <w:rPr>
        <w:sz w:val="16"/>
        <w:szCs w:val="16"/>
        <w:lang w:val="fr-FR" w:bidi="fr-F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0EE" w14:textId="77777777" w:rsidR="004A5808" w:rsidRDefault="004A5808">
      <w:r>
        <w:separator/>
      </w:r>
    </w:p>
  </w:footnote>
  <w:footnote w:type="continuationSeparator" w:id="0">
    <w:p w14:paraId="2FA832D9" w14:textId="77777777" w:rsidR="004A5808" w:rsidRDefault="004A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color w:val="7F7F7F" w:themeColor="text1" w:themeTint="80"/>
      </w:rPr>
    </w:sdtEndPr>
    <w:sdtContent>
      <w:p w14:paraId="2450AB23" w14:textId="20346F43" w:rsidR="005918F9" w:rsidRPr="005918F9" w:rsidRDefault="005918F9">
        <w:pPr>
          <w:pStyle w:val="Sidhuvud"/>
          <w:jc w:val="right"/>
          <w:rPr>
            <w:sz w:val="16"/>
            <w:szCs w:val="16"/>
          </w:rPr>
        </w:pPr>
        <w:r w:rsidRPr="00B422E7">
          <w:rPr>
            <w:color w:val="7F7F7F" w:themeColor="text1" w:themeTint="80"/>
            <w:sz w:val="16"/>
            <w:szCs w:val="16"/>
            <w:lang w:val="fr-FR" w:bidi="fr-FR"/>
          </w:rPr>
          <w:fldChar w:fldCharType="begin"/>
        </w:r>
        <w:r w:rsidRPr="00B422E7">
          <w:rPr>
            <w:color w:val="7F7F7F" w:themeColor="text1" w:themeTint="80"/>
            <w:sz w:val="16"/>
            <w:szCs w:val="16"/>
            <w:lang w:val="fr-FR" w:bidi="fr-FR"/>
          </w:rPr>
          <w:instrText>PAGE</w:instrText>
        </w:r>
        <w:r w:rsidRPr="00B422E7">
          <w:rPr>
            <w:color w:val="7F7F7F" w:themeColor="text1" w:themeTint="80"/>
            <w:sz w:val="16"/>
            <w:szCs w:val="16"/>
            <w:lang w:val="fr-FR" w:bidi="fr-FR"/>
          </w:rPr>
          <w:fldChar w:fldCharType="separate"/>
        </w:r>
        <w:r w:rsidRPr="00B422E7">
          <w:rPr>
            <w:color w:val="7F7F7F" w:themeColor="text1" w:themeTint="80"/>
            <w:sz w:val="16"/>
            <w:szCs w:val="16"/>
            <w:lang w:val="fr-FR" w:bidi="fr-FR"/>
          </w:rPr>
          <w:t>2</w:t>
        </w:r>
        <w:r w:rsidRPr="00B422E7">
          <w:rPr>
            <w:color w:val="7F7F7F" w:themeColor="text1" w:themeTint="80"/>
            <w:sz w:val="16"/>
            <w:szCs w:val="16"/>
            <w:lang w:val="fr-FR" w:bidi="fr-FR"/>
          </w:rPr>
          <w:fldChar w:fldCharType="end"/>
        </w:r>
        <w:r w:rsidRPr="00B422E7">
          <w:rPr>
            <w:color w:val="7F7F7F" w:themeColor="text1" w:themeTint="80"/>
            <w:sz w:val="16"/>
            <w:szCs w:val="16"/>
            <w:lang w:val="fr-FR" w:bidi="fr-FR"/>
          </w:rPr>
          <w:t xml:space="preserve"> (</w:t>
        </w:r>
        <w:r w:rsidRPr="00B422E7">
          <w:rPr>
            <w:color w:val="7F7F7F" w:themeColor="text1" w:themeTint="80"/>
            <w:sz w:val="16"/>
            <w:szCs w:val="16"/>
            <w:lang w:val="fr-FR" w:bidi="fr-FR"/>
          </w:rPr>
          <w:fldChar w:fldCharType="begin"/>
        </w:r>
        <w:r w:rsidRPr="00B422E7">
          <w:rPr>
            <w:color w:val="7F7F7F" w:themeColor="text1" w:themeTint="80"/>
            <w:sz w:val="16"/>
            <w:szCs w:val="16"/>
            <w:lang w:val="fr-FR" w:bidi="fr-FR"/>
          </w:rPr>
          <w:instrText>NUMPAGES</w:instrText>
        </w:r>
        <w:r w:rsidRPr="00B422E7">
          <w:rPr>
            <w:color w:val="7F7F7F" w:themeColor="text1" w:themeTint="80"/>
            <w:sz w:val="16"/>
            <w:szCs w:val="16"/>
            <w:lang w:val="fr-FR" w:bidi="fr-FR"/>
          </w:rPr>
          <w:fldChar w:fldCharType="separate"/>
        </w:r>
        <w:r w:rsidRPr="00B422E7">
          <w:rPr>
            <w:color w:val="7F7F7F" w:themeColor="text1" w:themeTint="80"/>
            <w:sz w:val="16"/>
            <w:szCs w:val="16"/>
            <w:lang w:val="fr-FR" w:bidi="fr-FR"/>
          </w:rPr>
          <w:t>2</w:t>
        </w:r>
        <w:r w:rsidRPr="00B422E7">
          <w:rPr>
            <w:color w:val="7F7F7F" w:themeColor="text1" w:themeTint="80"/>
            <w:sz w:val="16"/>
            <w:szCs w:val="16"/>
            <w:lang w:val="fr-FR" w:bidi="fr-FR"/>
          </w:rPr>
          <w:fldChar w:fldCharType="end"/>
        </w:r>
        <w:r w:rsidRPr="00B422E7">
          <w:rPr>
            <w:color w:val="7F7F7F" w:themeColor="text1" w:themeTint="80"/>
            <w:sz w:val="16"/>
            <w:szCs w:val="16"/>
            <w:lang w:val="fr-FR" w:bidi="fr-FR"/>
          </w:rPr>
          <w:t>)</w:t>
        </w:r>
      </w:p>
    </w:sdtContent>
  </w:sdt>
  <w:p w14:paraId="564B475E" w14:textId="47F5DC78" w:rsidR="008D6399" w:rsidRDefault="008D6399" w:rsidP="007032FE">
    <w:pPr>
      <w:pStyle w:val="Hea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03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D068F6"/>
    <w:multiLevelType w:val="hybridMultilevel"/>
    <w:tmpl w:val="AA46F3AC"/>
    <w:lvl w:ilvl="0" w:tplc="49D01720">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B3285D"/>
    <w:multiLevelType w:val="multilevel"/>
    <w:tmpl w:val="52AAA1E0"/>
    <w:lvl w:ilvl="0">
      <w:start w:val="1"/>
      <w:numFmt w:val="decimal"/>
      <w:lvlText w:val="%1."/>
      <w:lvlJc w:val="left"/>
      <w:pPr>
        <w:tabs>
          <w:tab w:val="num" w:pos="720"/>
        </w:tabs>
        <w:ind w:left="720" w:hanging="720"/>
      </w:pPr>
    </w:lvl>
    <w:lvl w:ilvl="1">
      <w:start w:val="1"/>
      <w:numFmt w:val="decimal"/>
      <w:pStyle w:val="NumberedParagraph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827F72"/>
    <w:multiLevelType w:val="multilevel"/>
    <w:tmpl w:val="763697F8"/>
    <w:name w:val="Norm"/>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ind w:left="2552"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7EBC4080"/>
    <w:multiLevelType w:val="multilevel"/>
    <w:tmpl w:val="6FC08D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097">
      <o:colormru v:ext="edit" colors="#c0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A3"/>
    <w:rsid w:val="00001B8E"/>
    <w:rsid w:val="00005470"/>
    <w:rsid w:val="0001742F"/>
    <w:rsid w:val="000177C0"/>
    <w:rsid w:val="00021036"/>
    <w:rsid w:val="00022617"/>
    <w:rsid w:val="000248D6"/>
    <w:rsid w:val="0003030D"/>
    <w:rsid w:val="00037657"/>
    <w:rsid w:val="000408CA"/>
    <w:rsid w:val="0004471F"/>
    <w:rsid w:val="00046731"/>
    <w:rsid w:val="000500B4"/>
    <w:rsid w:val="00052EA0"/>
    <w:rsid w:val="00056261"/>
    <w:rsid w:val="000576F8"/>
    <w:rsid w:val="00061553"/>
    <w:rsid w:val="00062965"/>
    <w:rsid w:val="00067B3D"/>
    <w:rsid w:val="000720E3"/>
    <w:rsid w:val="00076514"/>
    <w:rsid w:val="00080C10"/>
    <w:rsid w:val="00081A0F"/>
    <w:rsid w:val="00082D10"/>
    <w:rsid w:val="000909BC"/>
    <w:rsid w:val="000918A5"/>
    <w:rsid w:val="00095AB4"/>
    <w:rsid w:val="000974B3"/>
    <w:rsid w:val="000A04B7"/>
    <w:rsid w:val="000A6ACF"/>
    <w:rsid w:val="000B3ADC"/>
    <w:rsid w:val="000C09C2"/>
    <w:rsid w:val="000C4DAF"/>
    <w:rsid w:val="000D197A"/>
    <w:rsid w:val="000D49B1"/>
    <w:rsid w:val="000D4B90"/>
    <w:rsid w:val="000D4DC6"/>
    <w:rsid w:val="000D534A"/>
    <w:rsid w:val="000E4402"/>
    <w:rsid w:val="000E6C79"/>
    <w:rsid w:val="000F0E86"/>
    <w:rsid w:val="00100FB3"/>
    <w:rsid w:val="00101C88"/>
    <w:rsid w:val="00102D29"/>
    <w:rsid w:val="00103F5B"/>
    <w:rsid w:val="00106C95"/>
    <w:rsid w:val="00121187"/>
    <w:rsid w:val="001232BA"/>
    <w:rsid w:val="001244CF"/>
    <w:rsid w:val="00124A04"/>
    <w:rsid w:val="00127F0C"/>
    <w:rsid w:val="00127FB9"/>
    <w:rsid w:val="0014230D"/>
    <w:rsid w:val="00145C15"/>
    <w:rsid w:val="00152685"/>
    <w:rsid w:val="00153EC1"/>
    <w:rsid w:val="00156F97"/>
    <w:rsid w:val="00156FD0"/>
    <w:rsid w:val="00162603"/>
    <w:rsid w:val="0018347B"/>
    <w:rsid w:val="0018716D"/>
    <w:rsid w:val="001907A8"/>
    <w:rsid w:val="001917BC"/>
    <w:rsid w:val="00191DB6"/>
    <w:rsid w:val="001931AA"/>
    <w:rsid w:val="001A039C"/>
    <w:rsid w:val="001A15B1"/>
    <w:rsid w:val="001A1D43"/>
    <w:rsid w:val="001A4E9F"/>
    <w:rsid w:val="001B113F"/>
    <w:rsid w:val="001B2179"/>
    <w:rsid w:val="001B3917"/>
    <w:rsid w:val="001B42B4"/>
    <w:rsid w:val="001B4D89"/>
    <w:rsid w:val="001B5D1C"/>
    <w:rsid w:val="001B69D5"/>
    <w:rsid w:val="001B6C5B"/>
    <w:rsid w:val="001C0CC3"/>
    <w:rsid w:val="001C6B9F"/>
    <w:rsid w:val="001C77FC"/>
    <w:rsid w:val="001D1531"/>
    <w:rsid w:val="001D41A3"/>
    <w:rsid w:val="001D42C6"/>
    <w:rsid w:val="001D6FBF"/>
    <w:rsid w:val="001D6FFE"/>
    <w:rsid w:val="001E4F1D"/>
    <w:rsid w:val="001F0036"/>
    <w:rsid w:val="001F11CB"/>
    <w:rsid w:val="001F17A9"/>
    <w:rsid w:val="001F2CA0"/>
    <w:rsid w:val="001F32C4"/>
    <w:rsid w:val="001F4361"/>
    <w:rsid w:val="001F62D6"/>
    <w:rsid w:val="001F73C5"/>
    <w:rsid w:val="00212421"/>
    <w:rsid w:val="00213205"/>
    <w:rsid w:val="00214C47"/>
    <w:rsid w:val="002210A7"/>
    <w:rsid w:val="00223548"/>
    <w:rsid w:val="00223DC0"/>
    <w:rsid w:val="002252A0"/>
    <w:rsid w:val="002342A4"/>
    <w:rsid w:val="002344D7"/>
    <w:rsid w:val="0024100A"/>
    <w:rsid w:val="00243FEF"/>
    <w:rsid w:val="0025399A"/>
    <w:rsid w:val="00263042"/>
    <w:rsid w:val="00265EEB"/>
    <w:rsid w:val="00270DBC"/>
    <w:rsid w:val="002864C3"/>
    <w:rsid w:val="002865FB"/>
    <w:rsid w:val="00286666"/>
    <w:rsid w:val="00292E55"/>
    <w:rsid w:val="002B5FE4"/>
    <w:rsid w:val="002C7B2F"/>
    <w:rsid w:val="002D0EB9"/>
    <w:rsid w:val="002D14F5"/>
    <w:rsid w:val="002D1956"/>
    <w:rsid w:val="002D3B53"/>
    <w:rsid w:val="002D65C0"/>
    <w:rsid w:val="002E04F8"/>
    <w:rsid w:val="002E3132"/>
    <w:rsid w:val="002E3849"/>
    <w:rsid w:val="002E6A99"/>
    <w:rsid w:val="002E7C69"/>
    <w:rsid w:val="002F45FD"/>
    <w:rsid w:val="002F60A8"/>
    <w:rsid w:val="0030179B"/>
    <w:rsid w:val="0030699C"/>
    <w:rsid w:val="003116D1"/>
    <w:rsid w:val="00313A87"/>
    <w:rsid w:val="003245F1"/>
    <w:rsid w:val="003262D0"/>
    <w:rsid w:val="003267CB"/>
    <w:rsid w:val="00331FFE"/>
    <w:rsid w:val="0033492F"/>
    <w:rsid w:val="003369BC"/>
    <w:rsid w:val="00340201"/>
    <w:rsid w:val="00340585"/>
    <w:rsid w:val="0034296C"/>
    <w:rsid w:val="003433A7"/>
    <w:rsid w:val="00343703"/>
    <w:rsid w:val="00355A02"/>
    <w:rsid w:val="0035713E"/>
    <w:rsid w:val="00360BF7"/>
    <w:rsid w:val="00367E22"/>
    <w:rsid w:val="0037135D"/>
    <w:rsid w:val="00376CB0"/>
    <w:rsid w:val="00382E2B"/>
    <w:rsid w:val="00391EDA"/>
    <w:rsid w:val="00397ABA"/>
    <w:rsid w:val="003A0A1E"/>
    <w:rsid w:val="003A13A8"/>
    <w:rsid w:val="003A23AC"/>
    <w:rsid w:val="003A286C"/>
    <w:rsid w:val="003A3FC3"/>
    <w:rsid w:val="003A4679"/>
    <w:rsid w:val="003A597E"/>
    <w:rsid w:val="003A7A6A"/>
    <w:rsid w:val="003B41EC"/>
    <w:rsid w:val="003B77CF"/>
    <w:rsid w:val="003C3D92"/>
    <w:rsid w:val="003C653A"/>
    <w:rsid w:val="003C7D18"/>
    <w:rsid w:val="003D09D1"/>
    <w:rsid w:val="003D1533"/>
    <w:rsid w:val="003D266D"/>
    <w:rsid w:val="003D38CB"/>
    <w:rsid w:val="003D3FF5"/>
    <w:rsid w:val="003E38C9"/>
    <w:rsid w:val="003E526D"/>
    <w:rsid w:val="003E57DD"/>
    <w:rsid w:val="003E6D18"/>
    <w:rsid w:val="003F1A64"/>
    <w:rsid w:val="003F2D5E"/>
    <w:rsid w:val="003F4916"/>
    <w:rsid w:val="003F5653"/>
    <w:rsid w:val="003F7B29"/>
    <w:rsid w:val="00401DCD"/>
    <w:rsid w:val="004053EE"/>
    <w:rsid w:val="004129D0"/>
    <w:rsid w:val="00412A51"/>
    <w:rsid w:val="0042063A"/>
    <w:rsid w:val="00421DAF"/>
    <w:rsid w:val="00423282"/>
    <w:rsid w:val="00424520"/>
    <w:rsid w:val="004277F0"/>
    <w:rsid w:val="00430518"/>
    <w:rsid w:val="00434F7F"/>
    <w:rsid w:val="004375A6"/>
    <w:rsid w:val="004402B1"/>
    <w:rsid w:val="00441702"/>
    <w:rsid w:val="00442FB6"/>
    <w:rsid w:val="00446658"/>
    <w:rsid w:val="00452B81"/>
    <w:rsid w:val="0045380F"/>
    <w:rsid w:val="00453F10"/>
    <w:rsid w:val="00454AE7"/>
    <w:rsid w:val="00456719"/>
    <w:rsid w:val="0046429F"/>
    <w:rsid w:val="0046558E"/>
    <w:rsid w:val="0046782A"/>
    <w:rsid w:val="004718A4"/>
    <w:rsid w:val="004720A4"/>
    <w:rsid w:val="00474F13"/>
    <w:rsid w:val="0047642A"/>
    <w:rsid w:val="00483033"/>
    <w:rsid w:val="00486ADA"/>
    <w:rsid w:val="004901F4"/>
    <w:rsid w:val="00492DC0"/>
    <w:rsid w:val="004A01C7"/>
    <w:rsid w:val="004A373E"/>
    <w:rsid w:val="004A4440"/>
    <w:rsid w:val="004A5808"/>
    <w:rsid w:val="004B115A"/>
    <w:rsid w:val="004C0393"/>
    <w:rsid w:val="004C26A1"/>
    <w:rsid w:val="004D363F"/>
    <w:rsid w:val="004D47AD"/>
    <w:rsid w:val="004D7A55"/>
    <w:rsid w:val="004E50A4"/>
    <w:rsid w:val="004F2EC6"/>
    <w:rsid w:val="004F34EB"/>
    <w:rsid w:val="004F6F86"/>
    <w:rsid w:val="004F72E2"/>
    <w:rsid w:val="00505FA5"/>
    <w:rsid w:val="005063AD"/>
    <w:rsid w:val="00511749"/>
    <w:rsid w:val="00513512"/>
    <w:rsid w:val="00513675"/>
    <w:rsid w:val="005158E7"/>
    <w:rsid w:val="00521884"/>
    <w:rsid w:val="0052710F"/>
    <w:rsid w:val="00530785"/>
    <w:rsid w:val="005322B6"/>
    <w:rsid w:val="00534227"/>
    <w:rsid w:val="005350B0"/>
    <w:rsid w:val="00540214"/>
    <w:rsid w:val="0054133A"/>
    <w:rsid w:val="00556353"/>
    <w:rsid w:val="005605FA"/>
    <w:rsid w:val="00562711"/>
    <w:rsid w:val="00563AE3"/>
    <w:rsid w:val="005644FE"/>
    <w:rsid w:val="00567916"/>
    <w:rsid w:val="00571B4A"/>
    <w:rsid w:val="00575E62"/>
    <w:rsid w:val="005765A3"/>
    <w:rsid w:val="00580570"/>
    <w:rsid w:val="005855ED"/>
    <w:rsid w:val="005918F9"/>
    <w:rsid w:val="0059457F"/>
    <w:rsid w:val="00597814"/>
    <w:rsid w:val="005A16E2"/>
    <w:rsid w:val="005A1875"/>
    <w:rsid w:val="005A24C7"/>
    <w:rsid w:val="005A279B"/>
    <w:rsid w:val="005A281C"/>
    <w:rsid w:val="005A6741"/>
    <w:rsid w:val="005A7CD8"/>
    <w:rsid w:val="005A7DAE"/>
    <w:rsid w:val="005B11C6"/>
    <w:rsid w:val="005B1F25"/>
    <w:rsid w:val="005B2D70"/>
    <w:rsid w:val="005B3775"/>
    <w:rsid w:val="005B4EFA"/>
    <w:rsid w:val="005C135D"/>
    <w:rsid w:val="005C7AC2"/>
    <w:rsid w:val="005D0644"/>
    <w:rsid w:val="005D2B36"/>
    <w:rsid w:val="005D7FA9"/>
    <w:rsid w:val="005E0187"/>
    <w:rsid w:val="005E52B3"/>
    <w:rsid w:val="005E55A3"/>
    <w:rsid w:val="005F166D"/>
    <w:rsid w:val="005F7368"/>
    <w:rsid w:val="00600DCC"/>
    <w:rsid w:val="00601AF8"/>
    <w:rsid w:val="00602FEA"/>
    <w:rsid w:val="006108FC"/>
    <w:rsid w:val="00616B64"/>
    <w:rsid w:val="00620F9B"/>
    <w:rsid w:val="006210CB"/>
    <w:rsid w:val="00621B76"/>
    <w:rsid w:val="00623B78"/>
    <w:rsid w:val="00624160"/>
    <w:rsid w:val="00630659"/>
    <w:rsid w:val="00635DA0"/>
    <w:rsid w:val="00635EC2"/>
    <w:rsid w:val="00641277"/>
    <w:rsid w:val="00650A3E"/>
    <w:rsid w:val="00650E6A"/>
    <w:rsid w:val="00651481"/>
    <w:rsid w:val="00655680"/>
    <w:rsid w:val="00656FA4"/>
    <w:rsid w:val="00660DE3"/>
    <w:rsid w:val="00662BDD"/>
    <w:rsid w:val="006646F8"/>
    <w:rsid w:val="006712D5"/>
    <w:rsid w:val="00672041"/>
    <w:rsid w:val="00677CB4"/>
    <w:rsid w:val="006819DB"/>
    <w:rsid w:val="00682402"/>
    <w:rsid w:val="00687F03"/>
    <w:rsid w:val="00690093"/>
    <w:rsid w:val="00691C6E"/>
    <w:rsid w:val="00691D4A"/>
    <w:rsid w:val="0069702D"/>
    <w:rsid w:val="006A0C34"/>
    <w:rsid w:val="006A4B43"/>
    <w:rsid w:val="006A54FB"/>
    <w:rsid w:val="006B2AF0"/>
    <w:rsid w:val="006B3F47"/>
    <w:rsid w:val="006C16A8"/>
    <w:rsid w:val="006C6F99"/>
    <w:rsid w:val="006D1BDC"/>
    <w:rsid w:val="006D28E6"/>
    <w:rsid w:val="006D4FFD"/>
    <w:rsid w:val="006D5307"/>
    <w:rsid w:val="006E08D1"/>
    <w:rsid w:val="006E185F"/>
    <w:rsid w:val="006E3B7C"/>
    <w:rsid w:val="006F3D64"/>
    <w:rsid w:val="006F5744"/>
    <w:rsid w:val="006F5D73"/>
    <w:rsid w:val="007032FE"/>
    <w:rsid w:val="00705919"/>
    <w:rsid w:val="00707262"/>
    <w:rsid w:val="00707563"/>
    <w:rsid w:val="00713EEC"/>
    <w:rsid w:val="00714889"/>
    <w:rsid w:val="00717EA5"/>
    <w:rsid w:val="00723D69"/>
    <w:rsid w:val="00723DD9"/>
    <w:rsid w:val="00732AE3"/>
    <w:rsid w:val="007340F8"/>
    <w:rsid w:val="007416A3"/>
    <w:rsid w:val="0074296B"/>
    <w:rsid w:val="00742A39"/>
    <w:rsid w:val="00743C1B"/>
    <w:rsid w:val="00743EB2"/>
    <w:rsid w:val="0074706B"/>
    <w:rsid w:val="007571CF"/>
    <w:rsid w:val="00762194"/>
    <w:rsid w:val="007631D7"/>
    <w:rsid w:val="00763564"/>
    <w:rsid w:val="00764511"/>
    <w:rsid w:val="007652FB"/>
    <w:rsid w:val="00792D3A"/>
    <w:rsid w:val="007A49C8"/>
    <w:rsid w:val="007A4D50"/>
    <w:rsid w:val="007A6EB9"/>
    <w:rsid w:val="007B00A7"/>
    <w:rsid w:val="007B6927"/>
    <w:rsid w:val="007C0A84"/>
    <w:rsid w:val="007C3FAB"/>
    <w:rsid w:val="007C5C2B"/>
    <w:rsid w:val="007D1E25"/>
    <w:rsid w:val="007D3C49"/>
    <w:rsid w:val="007D5E66"/>
    <w:rsid w:val="007D5F20"/>
    <w:rsid w:val="007D7F55"/>
    <w:rsid w:val="007F1488"/>
    <w:rsid w:val="007F391F"/>
    <w:rsid w:val="007F6E3F"/>
    <w:rsid w:val="007F6F3C"/>
    <w:rsid w:val="007F780F"/>
    <w:rsid w:val="00804333"/>
    <w:rsid w:val="00812937"/>
    <w:rsid w:val="008165A7"/>
    <w:rsid w:val="00822F3F"/>
    <w:rsid w:val="00823ACE"/>
    <w:rsid w:val="008242A8"/>
    <w:rsid w:val="0083099A"/>
    <w:rsid w:val="00832ED5"/>
    <w:rsid w:val="00836D8D"/>
    <w:rsid w:val="00841736"/>
    <w:rsid w:val="00843ECF"/>
    <w:rsid w:val="008459F7"/>
    <w:rsid w:val="00851764"/>
    <w:rsid w:val="00852891"/>
    <w:rsid w:val="008609FA"/>
    <w:rsid w:val="008708FF"/>
    <w:rsid w:val="00876742"/>
    <w:rsid w:val="00876A61"/>
    <w:rsid w:val="008817A6"/>
    <w:rsid w:val="00883143"/>
    <w:rsid w:val="00885957"/>
    <w:rsid w:val="0089501F"/>
    <w:rsid w:val="00896974"/>
    <w:rsid w:val="00897F6A"/>
    <w:rsid w:val="008A0937"/>
    <w:rsid w:val="008A1F5D"/>
    <w:rsid w:val="008A209E"/>
    <w:rsid w:val="008A28DC"/>
    <w:rsid w:val="008A4F10"/>
    <w:rsid w:val="008B057F"/>
    <w:rsid w:val="008B22AB"/>
    <w:rsid w:val="008B24C6"/>
    <w:rsid w:val="008B5D14"/>
    <w:rsid w:val="008C3008"/>
    <w:rsid w:val="008C37E8"/>
    <w:rsid w:val="008C6F4F"/>
    <w:rsid w:val="008D1DDA"/>
    <w:rsid w:val="008D56B2"/>
    <w:rsid w:val="008D5C4A"/>
    <w:rsid w:val="008D6399"/>
    <w:rsid w:val="008E160B"/>
    <w:rsid w:val="008E3AAD"/>
    <w:rsid w:val="008E7C1E"/>
    <w:rsid w:val="008F131F"/>
    <w:rsid w:val="008F5D5E"/>
    <w:rsid w:val="008F6FA8"/>
    <w:rsid w:val="009072E0"/>
    <w:rsid w:val="009133FE"/>
    <w:rsid w:val="009145EC"/>
    <w:rsid w:val="00915545"/>
    <w:rsid w:val="009322E6"/>
    <w:rsid w:val="00935A34"/>
    <w:rsid w:val="00937FC5"/>
    <w:rsid w:val="0094007E"/>
    <w:rsid w:val="00941FD2"/>
    <w:rsid w:val="00944220"/>
    <w:rsid w:val="0094435C"/>
    <w:rsid w:val="009527B8"/>
    <w:rsid w:val="009558AC"/>
    <w:rsid w:val="00955920"/>
    <w:rsid w:val="00962F8E"/>
    <w:rsid w:val="00967546"/>
    <w:rsid w:val="00973D55"/>
    <w:rsid w:val="00976748"/>
    <w:rsid w:val="00982DA6"/>
    <w:rsid w:val="00987D2C"/>
    <w:rsid w:val="009A4AB7"/>
    <w:rsid w:val="009B1800"/>
    <w:rsid w:val="009B230B"/>
    <w:rsid w:val="009B2370"/>
    <w:rsid w:val="009B2C95"/>
    <w:rsid w:val="009B2DB4"/>
    <w:rsid w:val="009B4DB5"/>
    <w:rsid w:val="009B6B4B"/>
    <w:rsid w:val="009C26CD"/>
    <w:rsid w:val="009C3E68"/>
    <w:rsid w:val="009C6C8E"/>
    <w:rsid w:val="009D3535"/>
    <w:rsid w:val="009D4038"/>
    <w:rsid w:val="009E150D"/>
    <w:rsid w:val="009F42A9"/>
    <w:rsid w:val="009F55F6"/>
    <w:rsid w:val="00A05C53"/>
    <w:rsid w:val="00A05F08"/>
    <w:rsid w:val="00A06647"/>
    <w:rsid w:val="00A12A13"/>
    <w:rsid w:val="00A13955"/>
    <w:rsid w:val="00A13EAE"/>
    <w:rsid w:val="00A168DE"/>
    <w:rsid w:val="00A2747E"/>
    <w:rsid w:val="00A35156"/>
    <w:rsid w:val="00A41F6D"/>
    <w:rsid w:val="00A4292B"/>
    <w:rsid w:val="00A42CB5"/>
    <w:rsid w:val="00A44480"/>
    <w:rsid w:val="00A465F4"/>
    <w:rsid w:val="00A468F8"/>
    <w:rsid w:val="00A506C9"/>
    <w:rsid w:val="00A508B3"/>
    <w:rsid w:val="00A517EB"/>
    <w:rsid w:val="00A54476"/>
    <w:rsid w:val="00A6121F"/>
    <w:rsid w:val="00A64968"/>
    <w:rsid w:val="00A65B41"/>
    <w:rsid w:val="00A81295"/>
    <w:rsid w:val="00A813C4"/>
    <w:rsid w:val="00A819C9"/>
    <w:rsid w:val="00A87D1A"/>
    <w:rsid w:val="00A90A00"/>
    <w:rsid w:val="00A91DBC"/>
    <w:rsid w:val="00A92900"/>
    <w:rsid w:val="00A92B84"/>
    <w:rsid w:val="00A93125"/>
    <w:rsid w:val="00A9340B"/>
    <w:rsid w:val="00A97673"/>
    <w:rsid w:val="00A977F5"/>
    <w:rsid w:val="00AA1673"/>
    <w:rsid w:val="00AA6F83"/>
    <w:rsid w:val="00AB0115"/>
    <w:rsid w:val="00AB326F"/>
    <w:rsid w:val="00AB577A"/>
    <w:rsid w:val="00AC4E9D"/>
    <w:rsid w:val="00AD04DC"/>
    <w:rsid w:val="00AE4880"/>
    <w:rsid w:val="00AF157D"/>
    <w:rsid w:val="00AF7234"/>
    <w:rsid w:val="00B0044E"/>
    <w:rsid w:val="00B02E3D"/>
    <w:rsid w:val="00B04AA8"/>
    <w:rsid w:val="00B07C20"/>
    <w:rsid w:val="00B1294A"/>
    <w:rsid w:val="00B13C98"/>
    <w:rsid w:val="00B15324"/>
    <w:rsid w:val="00B16AEE"/>
    <w:rsid w:val="00B20BE3"/>
    <w:rsid w:val="00B2191D"/>
    <w:rsid w:val="00B37A20"/>
    <w:rsid w:val="00B37FD4"/>
    <w:rsid w:val="00B4127B"/>
    <w:rsid w:val="00B422E7"/>
    <w:rsid w:val="00B44748"/>
    <w:rsid w:val="00B5023F"/>
    <w:rsid w:val="00B50429"/>
    <w:rsid w:val="00B51296"/>
    <w:rsid w:val="00B51B4C"/>
    <w:rsid w:val="00B523EE"/>
    <w:rsid w:val="00B54A24"/>
    <w:rsid w:val="00B553BA"/>
    <w:rsid w:val="00B5659F"/>
    <w:rsid w:val="00B56F65"/>
    <w:rsid w:val="00B7245D"/>
    <w:rsid w:val="00B74E62"/>
    <w:rsid w:val="00B80381"/>
    <w:rsid w:val="00B865F8"/>
    <w:rsid w:val="00B871DA"/>
    <w:rsid w:val="00B87C41"/>
    <w:rsid w:val="00B928DB"/>
    <w:rsid w:val="00B94721"/>
    <w:rsid w:val="00BA70A9"/>
    <w:rsid w:val="00BB2F30"/>
    <w:rsid w:val="00BB3025"/>
    <w:rsid w:val="00BB544D"/>
    <w:rsid w:val="00BB61F8"/>
    <w:rsid w:val="00BB6853"/>
    <w:rsid w:val="00BC1BF0"/>
    <w:rsid w:val="00BC1CF8"/>
    <w:rsid w:val="00BC3563"/>
    <w:rsid w:val="00BC675A"/>
    <w:rsid w:val="00BD1288"/>
    <w:rsid w:val="00BD37CF"/>
    <w:rsid w:val="00BD3F91"/>
    <w:rsid w:val="00BD402C"/>
    <w:rsid w:val="00BF2562"/>
    <w:rsid w:val="00BF428F"/>
    <w:rsid w:val="00BF4576"/>
    <w:rsid w:val="00BF6508"/>
    <w:rsid w:val="00BF7A74"/>
    <w:rsid w:val="00C03D25"/>
    <w:rsid w:val="00C04CCD"/>
    <w:rsid w:val="00C12474"/>
    <w:rsid w:val="00C12E8A"/>
    <w:rsid w:val="00C16BE1"/>
    <w:rsid w:val="00C203FA"/>
    <w:rsid w:val="00C226A0"/>
    <w:rsid w:val="00C32FE4"/>
    <w:rsid w:val="00C36D94"/>
    <w:rsid w:val="00C371E0"/>
    <w:rsid w:val="00C46A3A"/>
    <w:rsid w:val="00C474FE"/>
    <w:rsid w:val="00C57A73"/>
    <w:rsid w:val="00C607DA"/>
    <w:rsid w:val="00C67548"/>
    <w:rsid w:val="00C70190"/>
    <w:rsid w:val="00C75C57"/>
    <w:rsid w:val="00C772E7"/>
    <w:rsid w:val="00C8027A"/>
    <w:rsid w:val="00C92519"/>
    <w:rsid w:val="00C9316D"/>
    <w:rsid w:val="00C97150"/>
    <w:rsid w:val="00CB3BC9"/>
    <w:rsid w:val="00CB7336"/>
    <w:rsid w:val="00CB7604"/>
    <w:rsid w:val="00CD1535"/>
    <w:rsid w:val="00CD1791"/>
    <w:rsid w:val="00CD179A"/>
    <w:rsid w:val="00CE05B5"/>
    <w:rsid w:val="00CE0694"/>
    <w:rsid w:val="00CE0E05"/>
    <w:rsid w:val="00CE7B56"/>
    <w:rsid w:val="00CF2988"/>
    <w:rsid w:val="00CF66A2"/>
    <w:rsid w:val="00CF75B7"/>
    <w:rsid w:val="00D4714D"/>
    <w:rsid w:val="00D6619B"/>
    <w:rsid w:val="00D743B4"/>
    <w:rsid w:val="00D7555C"/>
    <w:rsid w:val="00D76D31"/>
    <w:rsid w:val="00D82156"/>
    <w:rsid w:val="00D84EF9"/>
    <w:rsid w:val="00D86330"/>
    <w:rsid w:val="00D9248E"/>
    <w:rsid w:val="00D9283F"/>
    <w:rsid w:val="00D96BBC"/>
    <w:rsid w:val="00DA2CC0"/>
    <w:rsid w:val="00DA349C"/>
    <w:rsid w:val="00DB04F7"/>
    <w:rsid w:val="00DB5BB9"/>
    <w:rsid w:val="00DC398C"/>
    <w:rsid w:val="00DC7E86"/>
    <w:rsid w:val="00DD055A"/>
    <w:rsid w:val="00DD12BD"/>
    <w:rsid w:val="00DD46D4"/>
    <w:rsid w:val="00DD5ABE"/>
    <w:rsid w:val="00DD633A"/>
    <w:rsid w:val="00DE37B5"/>
    <w:rsid w:val="00DF5785"/>
    <w:rsid w:val="00E00862"/>
    <w:rsid w:val="00E02FFC"/>
    <w:rsid w:val="00E03DC9"/>
    <w:rsid w:val="00E05B1C"/>
    <w:rsid w:val="00E12600"/>
    <w:rsid w:val="00E174E8"/>
    <w:rsid w:val="00E20260"/>
    <w:rsid w:val="00E2301F"/>
    <w:rsid w:val="00E268D0"/>
    <w:rsid w:val="00E307AE"/>
    <w:rsid w:val="00E333DD"/>
    <w:rsid w:val="00E40077"/>
    <w:rsid w:val="00E4178E"/>
    <w:rsid w:val="00E42376"/>
    <w:rsid w:val="00E4241A"/>
    <w:rsid w:val="00E43C2C"/>
    <w:rsid w:val="00E45219"/>
    <w:rsid w:val="00E5621F"/>
    <w:rsid w:val="00E71B0E"/>
    <w:rsid w:val="00E76CD7"/>
    <w:rsid w:val="00E823B3"/>
    <w:rsid w:val="00E84CBD"/>
    <w:rsid w:val="00E8550E"/>
    <w:rsid w:val="00E861A0"/>
    <w:rsid w:val="00E86D7D"/>
    <w:rsid w:val="00E876F4"/>
    <w:rsid w:val="00E96ABC"/>
    <w:rsid w:val="00EA2082"/>
    <w:rsid w:val="00EA552E"/>
    <w:rsid w:val="00EB0739"/>
    <w:rsid w:val="00EB1BE1"/>
    <w:rsid w:val="00EB4675"/>
    <w:rsid w:val="00EB525D"/>
    <w:rsid w:val="00EC0F8A"/>
    <w:rsid w:val="00EC2C41"/>
    <w:rsid w:val="00EC3B17"/>
    <w:rsid w:val="00EC3D95"/>
    <w:rsid w:val="00EC69E7"/>
    <w:rsid w:val="00ED2C6F"/>
    <w:rsid w:val="00ED5D8A"/>
    <w:rsid w:val="00EE47F2"/>
    <w:rsid w:val="00EE4DA8"/>
    <w:rsid w:val="00EE50F1"/>
    <w:rsid w:val="00EE644B"/>
    <w:rsid w:val="00EE69A5"/>
    <w:rsid w:val="00EE6C35"/>
    <w:rsid w:val="00EE78F6"/>
    <w:rsid w:val="00EF2AE8"/>
    <w:rsid w:val="00EF502F"/>
    <w:rsid w:val="00F000B7"/>
    <w:rsid w:val="00F0184A"/>
    <w:rsid w:val="00F01CEA"/>
    <w:rsid w:val="00F028CF"/>
    <w:rsid w:val="00F03979"/>
    <w:rsid w:val="00F04DB4"/>
    <w:rsid w:val="00F07A21"/>
    <w:rsid w:val="00F13139"/>
    <w:rsid w:val="00F1700D"/>
    <w:rsid w:val="00F21668"/>
    <w:rsid w:val="00F22CA9"/>
    <w:rsid w:val="00F25BAB"/>
    <w:rsid w:val="00F278D9"/>
    <w:rsid w:val="00F30BA8"/>
    <w:rsid w:val="00F32C96"/>
    <w:rsid w:val="00F338DF"/>
    <w:rsid w:val="00F358CA"/>
    <w:rsid w:val="00F3630A"/>
    <w:rsid w:val="00F46693"/>
    <w:rsid w:val="00F51BEC"/>
    <w:rsid w:val="00F51DFA"/>
    <w:rsid w:val="00F529D5"/>
    <w:rsid w:val="00F5446F"/>
    <w:rsid w:val="00F60456"/>
    <w:rsid w:val="00F60692"/>
    <w:rsid w:val="00F60B63"/>
    <w:rsid w:val="00F67F38"/>
    <w:rsid w:val="00F7489C"/>
    <w:rsid w:val="00F74B9E"/>
    <w:rsid w:val="00F7553A"/>
    <w:rsid w:val="00F77041"/>
    <w:rsid w:val="00F83DC9"/>
    <w:rsid w:val="00F86624"/>
    <w:rsid w:val="00F877EA"/>
    <w:rsid w:val="00F92818"/>
    <w:rsid w:val="00FA1270"/>
    <w:rsid w:val="00FA1426"/>
    <w:rsid w:val="00FA528B"/>
    <w:rsid w:val="00FB1BF6"/>
    <w:rsid w:val="00FB5ABA"/>
    <w:rsid w:val="00FC5744"/>
    <w:rsid w:val="00FC6E21"/>
    <w:rsid w:val="00FD5078"/>
    <w:rsid w:val="00FD5D95"/>
    <w:rsid w:val="00FE729A"/>
    <w:rsid w:val="00FF095D"/>
    <w:rsid w:val="00FF37FB"/>
    <w:rsid w:val="00FF3F2B"/>
    <w:rsid w:val="00FF64D2"/>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c30"/>
    </o:shapedefaults>
    <o:shapelayout v:ext="edit">
      <o:idmap v:ext="edit" data="1"/>
    </o:shapelayout>
  </w:shapeDefaults>
  <w:decimalSymbol w:val=","/>
  <w:listSeparator w:val=";"/>
  <w14:docId w14:val="08A8F6F6"/>
  <w15:docId w15:val="{B1391AB7-C986-4C49-8ECF-AAC6CEC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43"/>
    <w:pPr>
      <w:spacing w:after="160" w:line="259" w:lineRule="auto"/>
    </w:pPr>
    <w:rPr>
      <w:rFonts w:ascii="Calibri" w:eastAsia="Calibri" w:hAnsi="Calibri" w:cs="Calibri"/>
      <w:sz w:val="22"/>
      <w:szCs w:val="22"/>
      <w:lang w:val="sv-SE" w:eastAsia="sv-SE"/>
    </w:rPr>
  </w:style>
  <w:style w:type="paragraph" w:styleId="Rubrik1">
    <w:name w:val="heading 1"/>
    <w:aliases w:val="Heading 1 Nordia"/>
    <w:next w:val="Normal"/>
    <w:link w:val="Rubrik1Char"/>
    <w:qFormat/>
    <w:rsid w:val="005D0644"/>
    <w:pPr>
      <w:numPr>
        <w:numId w:val="2"/>
      </w:numPr>
      <w:spacing w:before="240" w:after="120"/>
      <w:ind w:left="454" w:hanging="454"/>
      <w:jc w:val="both"/>
      <w:outlineLvl w:val="0"/>
    </w:pPr>
    <w:rPr>
      <w:rFonts w:ascii="Calibri" w:hAnsi="Calibri"/>
      <w:b/>
      <w:noProof/>
      <w:sz w:val="30"/>
      <w:lang w:val="sv-SE" w:eastAsia="sv-SE"/>
    </w:rPr>
  </w:style>
  <w:style w:type="paragraph" w:styleId="Rubrik2">
    <w:name w:val="heading 2"/>
    <w:aliases w:val="Heading 2 Nordia"/>
    <w:basedOn w:val="Rubrik1"/>
    <w:next w:val="Normal"/>
    <w:link w:val="Rubrik2Char"/>
    <w:qFormat/>
    <w:rsid w:val="005D0644"/>
    <w:pPr>
      <w:numPr>
        <w:ilvl w:val="1"/>
      </w:numPr>
      <w:spacing w:before="120"/>
      <w:ind w:left="454" w:hanging="454"/>
      <w:outlineLvl w:val="1"/>
    </w:pPr>
    <w:rPr>
      <w:sz w:val="26"/>
    </w:rPr>
  </w:style>
  <w:style w:type="paragraph" w:styleId="Rubrik3">
    <w:name w:val="heading 3"/>
    <w:aliases w:val="Heading 3 Nordia"/>
    <w:basedOn w:val="Rubrik2"/>
    <w:next w:val="Normal"/>
    <w:link w:val="Rubrik3Char"/>
    <w:qFormat/>
    <w:rsid w:val="005D0644"/>
    <w:pPr>
      <w:numPr>
        <w:ilvl w:val="2"/>
      </w:numPr>
      <w:ind w:left="680" w:hanging="680"/>
      <w:outlineLvl w:val="2"/>
    </w:pPr>
    <w:rPr>
      <w:sz w:val="24"/>
    </w:rPr>
  </w:style>
  <w:style w:type="paragraph" w:styleId="Rubrik4">
    <w:name w:val="heading 4"/>
    <w:basedOn w:val="Rubrik3"/>
    <w:qFormat/>
    <w:rsid w:val="005D0644"/>
    <w:pPr>
      <w:numPr>
        <w:ilvl w:val="3"/>
      </w:numPr>
      <w:ind w:left="851" w:hanging="851"/>
      <w:jc w:val="left"/>
      <w:outlineLvl w:val="3"/>
    </w:pPr>
  </w:style>
  <w:style w:type="paragraph" w:styleId="Rubrik5">
    <w:name w:val="heading 5"/>
    <w:basedOn w:val="Rubrik3"/>
    <w:qFormat/>
    <w:rsid w:val="009558AC"/>
    <w:pPr>
      <w:numPr>
        <w:ilvl w:val="4"/>
      </w:numPr>
      <w:outlineLvl w:val="4"/>
    </w:pPr>
  </w:style>
  <w:style w:type="paragraph" w:styleId="Rubrik6">
    <w:name w:val="heading 6"/>
    <w:basedOn w:val="Rubrik3"/>
    <w:next w:val="Normal"/>
    <w:qFormat/>
    <w:rsid w:val="009558AC"/>
    <w:pPr>
      <w:numPr>
        <w:ilvl w:val="5"/>
      </w:numPr>
      <w:outlineLvl w:val="5"/>
    </w:pPr>
  </w:style>
  <w:style w:type="paragraph" w:styleId="Rubrik7">
    <w:name w:val="heading 7"/>
    <w:basedOn w:val="Rubrik3"/>
    <w:next w:val="Normal"/>
    <w:qFormat/>
    <w:rsid w:val="009558AC"/>
    <w:pPr>
      <w:numPr>
        <w:ilvl w:val="6"/>
      </w:numPr>
      <w:outlineLvl w:val="6"/>
    </w:pPr>
  </w:style>
  <w:style w:type="paragraph" w:styleId="Rubrik8">
    <w:name w:val="heading 8"/>
    <w:basedOn w:val="Rubrik3"/>
    <w:qFormat/>
    <w:rsid w:val="001232BA"/>
    <w:pPr>
      <w:numPr>
        <w:ilvl w:val="7"/>
      </w:numPr>
      <w:outlineLvl w:val="7"/>
    </w:pPr>
  </w:style>
  <w:style w:type="paragraph" w:styleId="Rubrik9">
    <w:name w:val="heading 9"/>
    <w:basedOn w:val="Rubrik3"/>
    <w:next w:val="Normal"/>
    <w:qFormat/>
    <w:rsid w:val="001232BA"/>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huvudChar">
    <w:name w:val="Sidhuvud Char"/>
    <w:basedOn w:val="Standardstycketeckensnitt"/>
    <w:link w:val="Sidhuvud"/>
    <w:uiPriority w:val="99"/>
    <w:rsid w:val="008D6399"/>
    <w:rPr>
      <w:rFonts w:ascii="Calibri" w:hAnsi="Calibri"/>
      <w:sz w:val="19"/>
      <w:lang w:val="sv-SE"/>
    </w:rPr>
  </w:style>
  <w:style w:type="paragraph" w:styleId="Index1">
    <w:name w:val="index 1"/>
    <w:basedOn w:val="Normal"/>
    <w:next w:val="Normal"/>
    <w:autoRedefine/>
    <w:semiHidden/>
    <w:rsid w:val="009558AC"/>
    <w:pPr>
      <w:tabs>
        <w:tab w:val="right" w:leader="underscore" w:pos="4459"/>
      </w:tabs>
      <w:spacing w:after="120" w:line="240" w:lineRule="auto"/>
      <w:ind w:left="220" w:hanging="220"/>
      <w:jc w:val="both"/>
    </w:pPr>
    <w:rPr>
      <w:rFonts w:eastAsia="Times New Roman" w:cs="Times New Roman"/>
      <w:sz w:val="19"/>
      <w:szCs w:val="20"/>
      <w:lang w:eastAsia="en-US"/>
    </w:rPr>
  </w:style>
  <w:style w:type="paragraph" w:styleId="Index2">
    <w:name w:val="index 2"/>
    <w:basedOn w:val="Normal"/>
    <w:next w:val="Normal"/>
    <w:autoRedefine/>
    <w:semiHidden/>
    <w:rsid w:val="009558AC"/>
    <w:pPr>
      <w:tabs>
        <w:tab w:val="right" w:leader="underscore" w:pos="4459"/>
      </w:tabs>
      <w:spacing w:after="120" w:line="240" w:lineRule="auto"/>
      <w:ind w:left="440" w:hanging="220"/>
      <w:jc w:val="both"/>
    </w:pPr>
    <w:rPr>
      <w:rFonts w:eastAsia="Times New Roman" w:cs="Times New Roman"/>
      <w:sz w:val="19"/>
      <w:szCs w:val="20"/>
      <w:lang w:eastAsia="en-US"/>
    </w:rPr>
  </w:style>
  <w:style w:type="paragraph" w:styleId="Index3">
    <w:name w:val="index 3"/>
    <w:basedOn w:val="Normal"/>
    <w:next w:val="Normal"/>
    <w:autoRedefine/>
    <w:semiHidden/>
    <w:rsid w:val="009558AC"/>
    <w:pPr>
      <w:tabs>
        <w:tab w:val="right" w:leader="underscore" w:pos="4459"/>
      </w:tabs>
      <w:spacing w:after="120" w:line="240" w:lineRule="auto"/>
      <w:ind w:left="660" w:hanging="220"/>
      <w:jc w:val="both"/>
    </w:pPr>
    <w:rPr>
      <w:rFonts w:eastAsia="Times New Roman" w:cs="Times New Roman"/>
      <w:sz w:val="19"/>
      <w:szCs w:val="20"/>
      <w:lang w:eastAsia="en-US"/>
    </w:rPr>
  </w:style>
  <w:style w:type="paragraph" w:styleId="Index4">
    <w:name w:val="index 4"/>
    <w:basedOn w:val="Normal"/>
    <w:next w:val="Normal"/>
    <w:autoRedefine/>
    <w:semiHidden/>
    <w:rsid w:val="009558AC"/>
    <w:pPr>
      <w:tabs>
        <w:tab w:val="right" w:leader="underscore" w:pos="4459"/>
      </w:tabs>
      <w:spacing w:after="120" w:line="240" w:lineRule="auto"/>
      <w:ind w:left="880" w:hanging="220"/>
      <w:jc w:val="both"/>
    </w:pPr>
    <w:rPr>
      <w:rFonts w:eastAsia="Times New Roman" w:cs="Times New Roman"/>
      <w:sz w:val="19"/>
      <w:szCs w:val="20"/>
      <w:lang w:eastAsia="en-US"/>
    </w:rPr>
  </w:style>
  <w:style w:type="paragraph" w:styleId="Index5">
    <w:name w:val="index 5"/>
    <w:basedOn w:val="Normal"/>
    <w:next w:val="Normal"/>
    <w:autoRedefine/>
    <w:semiHidden/>
    <w:rsid w:val="009558AC"/>
    <w:pPr>
      <w:tabs>
        <w:tab w:val="right" w:leader="underscore" w:pos="4459"/>
      </w:tabs>
      <w:spacing w:after="120" w:line="240" w:lineRule="auto"/>
      <w:ind w:left="1100" w:hanging="220"/>
      <w:jc w:val="both"/>
    </w:pPr>
    <w:rPr>
      <w:rFonts w:eastAsia="Times New Roman" w:cs="Times New Roman"/>
      <w:sz w:val="19"/>
      <w:szCs w:val="20"/>
      <w:lang w:eastAsia="en-US"/>
    </w:rPr>
  </w:style>
  <w:style w:type="paragraph" w:styleId="Index6">
    <w:name w:val="index 6"/>
    <w:basedOn w:val="Normal"/>
    <w:next w:val="Normal"/>
    <w:autoRedefine/>
    <w:semiHidden/>
    <w:rsid w:val="009558AC"/>
    <w:pPr>
      <w:tabs>
        <w:tab w:val="right" w:leader="underscore" w:pos="4459"/>
      </w:tabs>
      <w:spacing w:after="120" w:line="240" w:lineRule="auto"/>
      <w:ind w:left="1320" w:hanging="220"/>
      <w:jc w:val="both"/>
    </w:pPr>
    <w:rPr>
      <w:rFonts w:eastAsia="Times New Roman" w:cs="Times New Roman"/>
      <w:sz w:val="19"/>
      <w:szCs w:val="20"/>
      <w:lang w:eastAsia="en-US"/>
    </w:rPr>
  </w:style>
  <w:style w:type="paragraph" w:styleId="Index7">
    <w:name w:val="index 7"/>
    <w:basedOn w:val="Normal"/>
    <w:next w:val="Normal"/>
    <w:autoRedefine/>
    <w:semiHidden/>
    <w:rsid w:val="009558AC"/>
    <w:pPr>
      <w:tabs>
        <w:tab w:val="right" w:leader="underscore" w:pos="4459"/>
      </w:tabs>
      <w:spacing w:after="120" w:line="240" w:lineRule="auto"/>
      <w:ind w:left="1540" w:hanging="220"/>
      <w:jc w:val="both"/>
    </w:pPr>
    <w:rPr>
      <w:rFonts w:eastAsia="Times New Roman" w:cs="Times New Roman"/>
      <w:sz w:val="19"/>
      <w:szCs w:val="20"/>
      <w:lang w:eastAsia="en-US"/>
    </w:rPr>
  </w:style>
  <w:style w:type="paragraph" w:styleId="Index8">
    <w:name w:val="index 8"/>
    <w:basedOn w:val="Normal"/>
    <w:next w:val="Normal"/>
    <w:autoRedefine/>
    <w:semiHidden/>
    <w:rsid w:val="009558AC"/>
    <w:pPr>
      <w:tabs>
        <w:tab w:val="right" w:leader="underscore" w:pos="4459"/>
      </w:tabs>
      <w:spacing w:after="120" w:line="240" w:lineRule="auto"/>
      <w:ind w:left="1760" w:hanging="220"/>
      <w:jc w:val="both"/>
    </w:pPr>
    <w:rPr>
      <w:rFonts w:eastAsia="Times New Roman" w:cs="Times New Roman"/>
      <w:sz w:val="19"/>
      <w:szCs w:val="20"/>
      <w:lang w:eastAsia="en-US"/>
    </w:rPr>
  </w:style>
  <w:style w:type="paragraph" w:styleId="Index9">
    <w:name w:val="index 9"/>
    <w:basedOn w:val="Normal"/>
    <w:next w:val="Normal"/>
    <w:autoRedefine/>
    <w:semiHidden/>
    <w:rsid w:val="009558AC"/>
    <w:pPr>
      <w:tabs>
        <w:tab w:val="right" w:leader="underscore" w:pos="4459"/>
      </w:tabs>
      <w:spacing w:after="120" w:line="240" w:lineRule="auto"/>
      <w:ind w:left="1980" w:hanging="220"/>
      <w:jc w:val="both"/>
    </w:pPr>
    <w:rPr>
      <w:rFonts w:eastAsia="Times New Roman" w:cs="Times New Roman"/>
      <w:sz w:val="19"/>
      <w:szCs w:val="20"/>
      <w:lang w:eastAsia="en-US"/>
    </w:rPr>
  </w:style>
  <w:style w:type="paragraph" w:styleId="Indexrubrik">
    <w:name w:val="index heading"/>
    <w:basedOn w:val="Normal"/>
    <w:next w:val="Index1"/>
    <w:semiHidden/>
    <w:rsid w:val="009558AC"/>
    <w:pPr>
      <w:spacing w:after="120" w:line="240" w:lineRule="auto"/>
      <w:jc w:val="both"/>
    </w:pPr>
    <w:rPr>
      <w:rFonts w:eastAsia="Times New Roman" w:cs="Times New Roman"/>
      <w:sz w:val="19"/>
      <w:szCs w:val="20"/>
      <w:lang w:eastAsia="en-US"/>
    </w:rPr>
  </w:style>
  <w:style w:type="paragraph" w:styleId="Innehll1">
    <w:name w:val="toc 1"/>
    <w:basedOn w:val="Normal"/>
    <w:next w:val="Normal"/>
    <w:autoRedefine/>
    <w:semiHidden/>
    <w:rsid w:val="009558AC"/>
    <w:pPr>
      <w:tabs>
        <w:tab w:val="right" w:leader="underscore" w:pos="9638"/>
      </w:tabs>
      <w:spacing w:before="80" w:after="80" w:line="240" w:lineRule="auto"/>
      <w:ind w:left="567"/>
      <w:jc w:val="both"/>
    </w:pPr>
    <w:rPr>
      <w:rFonts w:eastAsia="Times New Roman" w:cs="Times New Roman"/>
      <w:sz w:val="19"/>
      <w:szCs w:val="20"/>
      <w:lang w:eastAsia="en-US"/>
    </w:rPr>
  </w:style>
  <w:style w:type="paragraph" w:styleId="Innehll2">
    <w:name w:val="toc 2"/>
    <w:basedOn w:val="Normal"/>
    <w:next w:val="Normal"/>
    <w:autoRedefine/>
    <w:semiHidden/>
    <w:rsid w:val="009558AC"/>
    <w:pPr>
      <w:tabs>
        <w:tab w:val="right" w:leader="underscore" w:pos="9638"/>
      </w:tabs>
      <w:spacing w:after="60" w:line="240" w:lineRule="auto"/>
      <w:ind w:left="851"/>
      <w:jc w:val="both"/>
    </w:pPr>
    <w:rPr>
      <w:rFonts w:eastAsia="Times New Roman" w:cs="Times New Roman"/>
      <w:sz w:val="19"/>
      <w:szCs w:val="20"/>
      <w:lang w:eastAsia="en-US"/>
    </w:rPr>
  </w:style>
  <w:style w:type="paragraph" w:styleId="Innehll3">
    <w:name w:val="toc 3"/>
    <w:basedOn w:val="Normal"/>
    <w:next w:val="Normal"/>
    <w:autoRedefine/>
    <w:semiHidden/>
    <w:rsid w:val="009558AC"/>
    <w:pPr>
      <w:tabs>
        <w:tab w:val="right" w:leader="underscore" w:pos="9638"/>
      </w:tabs>
      <w:spacing w:after="60" w:line="240" w:lineRule="auto"/>
      <w:ind w:left="1134"/>
      <w:jc w:val="both"/>
    </w:pPr>
    <w:rPr>
      <w:rFonts w:eastAsia="Times New Roman" w:cs="Times New Roman"/>
      <w:sz w:val="19"/>
      <w:szCs w:val="20"/>
      <w:lang w:eastAsia="en-US"/>
    </w:rPr>
  </w:style>
  <w:style w:type="paragraph" w:styleId="Innehll4">
    <w:name w:val="toc 4"/>
    <w:basedOn w:val="Normal"/>
    <w:next w:val="Normal"/>
    <w:autoRedefine/>
    <w:semiHidden/>
    <w:rsid w:val="009558AC"/>
    <w:pPr>
      <w:tabs>
        <w:tab w:val="right" w:leader="underscore" w:pos="9638"/>
      </w:tabs>
      <w:spacing w:after="80" w:line="240" w:lineRule="auto"/>
      <w:ind w:left="1418"/>
      <w:jc w:val="both"/>
    </w:pPr>
    <w:rPr>
      <w:rFonts w:eastAsia="Times New Roman" w:cs="Times New Roman"/>
      <w:sz w:val="19"/>
      <w:szCs w:val="20"/>
      <w:lang w:eastAsia="en-US"/>
    </w:rPr>
  </w:style>
  <w:style w:type="paragraph" w:styleId="Innehll5">
    <w:name w:val="toc 5"/>
    <w:basedOn w:val="Normal"/>
    <w:next w:val="Normal"/>
    <w:autoRedefine/>
    <w:semiHidden/>
    <w:rsid w:val="009558AC"/>
    <w:pPr>
      <w:tabs>
        <w:tab w:val="right" w:leader="underscore" w:pos="9638"/>
      </w:tabs>
      <w:spacing w:after="80" w:line="240" w:lineRule="auto"/>
      <w:ind w:left="1701"/>
      <w:jc w:val="both"/>
    </w:pPr>
    <w:rPr>
      <w:rFonts w:eastAsia="Times New Roman" w:cs="Times New Roman"/>
      <w:sz w:val="19"/>
      <w:szCs w:val="20"/>
      <w:lang w:eastAsia="en-US"/>
    </w:rPr>
  </w:style>
  <w:style w:type="paragraph" w:styleId="Innehll6">
    <w:name w:val="toc 6"/>
    <w:basedOn w:val="Normal"/>
    <w:next w:val="Normal"/>
    <w:autoRedefine/>
    <w:semiHidden/>
    <w:rsid w:val="009558AC"/>
    <w:pPr>
      <w:tabs>
        <w:tab w:val="right" w:leader="underscore" w:pos="9638"/>
      </w:tabs>
      <w:spacing w:after="120" w:line="240" w:lineRule="auto"/>
      <w:ind w:left="1100"/>
      <w:jc w:val="both"/>
    </w:pPr>
    <w:rPr>
      <w:rFonts w:eastAsia="Times New Roman" w:cs="Times New Roman"/>
      <w:sz w:val="19"/>
      <w:szCs w:val="20"/>
      <w:lang w:eastAsia="en-US"/>
    </w:rPr>
  </w:style>
  <w:style w:type="paragraph" w:styleId="Innehll7">
    <w:name w:val="toc 7"/>
    <w:basedOn w:val="Normal"/>
    <w:next w:val="Normal"/>
    <w:autoRedefine/>
    <w:semiHidden/>
    <w:rsid w:val="009558AC"/>
    <w:pPr>
      <w:tabs>
        <w:tab w:val="right" w:leader="underscore" w:pos="9638"/>
      </w:tabs>
      <w:spacing w:after="120" w:line="240" w:lineRule="auto"/>
      <w:ind w:left="1320"/>
      <w:jc w:val="both"/>
    </w:pPr>
    <w:rPr>
      <w:rFonts w:eastAsia="Times New Roman" w:cs="Times New Roman"/>
      <w:sz w:val="19"/>
      <w:szCs w:val="20"/>
      <w:lang w:eastAsia="en-US"/>
    </w:rPr>
  </w:style>
  <w:style w:type="paragraph" w:styleId="Innehll8">
    <w:name w:val="toc 8"/>
    <w:basedOn w:val="Normal"/>
    <w:next w:val="Normal"/>
    <w:autoRedefine/>
    <w:semiHidden/>
    <w:rsid w:val="009558AC"/>
    <w:pPr>
      <w:tabs>
        <w:tab w:val="right" w:leader="underscore" w:pos="9638"/>
      </w:tabs>
      <w:spacing w:after="120" w:line="240" w:lineRule="auto"/>
      <w:ind w:left="1540"/>
      <w:jc w:val="both"/>
    </w:pPr>
    <w:rPr>
      <w:rFonts w:eastAsia="Times New Roman" w:cs="Times New Roman"/>
      <w:sz w:val="19"/>
      <w:szCs w:val="20"/>
      <w:lang w:eastAsia="en-US"/>
    </w:rPr>
  </w:style>
  <w:style w:type="paragraph" w:styleId="Innehll9">
    <w:name w:val="toc 9"/>
    <w:basedOn w:val="Normal"/>
    <w:next w:val="Normal"/>
    <w:autoRedefine/>
    <w:semiHidden/>
    <w:rsid w:val="009558AC"/>
    <w:pPr>
      <w:tabs>
        <w:tab w:val="right" w:leader="underscore" w:pos="9638"/>
      </w:tabs>
      <w:spacing w:after="120" w:line="240" w:lineRule="auto"/>
      <w:ind w:left="1760"/>
      <w:jc w:val="both"/>
    </w:pPr>
    <w:rPr>
      <w:rFonts w:eastAsia="Times New Roman" w:cs="Times New Roman"/>
      <w:sz w:val="19"/>
      <w:szCs w:val="20"/>
      <w:lang w:eastAsia="en-US"/>
    </w:rPr>
  </w:style>
  <w:style w:type="paragraph" w:styleId="Sidfot">
    <w:name w:val="footer"/>
    <w:basedOn w:val="Normal"/>
    <w:link w:val="SidfotChar"/>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fotChar">
    <w:name w:val="Sidfot Char"/>
    <w:basedOn w:val="Standardstycketeckensnitt"/>
    <w:link w:val="Sidfot"/>
    <w:rsid w:val="008D6399"/>
    <w:rPr>
      <w:rFonts w:ascii="Calibri" w:hAnsi="Calibri"/>
      <w:sz w:val="19"/>
      <w:lang w:val="sv-SE"/>
    </w:rPr>
  </w:style>
  <w:style w:type="paragraph" w:customStyle="1" w:styleId="IndragNormal">
    <w:name w:val="Indrag_Normal"/>
    <w:basedOn w:val="Normal"/>
    <w:qFormat/>
    <w:rsid w:val="005D0644"/>
    <w:pPr>
      <w:spacing w:after="120" w:line="240" w:lineRule="auto"/>
      <w:ind w:left="454"/>
    </w:pPr>
    <w:rPr>
      <w:rFonts w:eastAsia="Times New Roman" w:cs="Times New Roman"/>
      <w:sz w:val="19"/>
      <w:szCs w:val="20"/>
      <w:lang w:eastAsia="en-US"/>
    </w:rPr>
  </w:style>
  <w:style w:type="paragraph" w:customStyle="1" w:styleId="HeadRubrik">
    <w:name w:val="HeadRubrik"/>
    <w:qFormat/>
    <w:rsid w:val="003E38C9"/>
    <w:pPr>
      <w:spacing w:before="40"/>
      <w:ind w:right="170"/>
      <w:jc w:val="right"/>
    </w:pPr>
    <w:rPr>
      <w:rFonts w:ascii="Calibri" w:hAnsi="Calibri"/>
      <w:caps/>
      <w:color w:val="595959"/>
      <w:sz w:val="12"/>
      <w:lang w:val="sv-SE"/>
    </w:rPr>
  </w:style>
  <w:style w:type="paragraph" w:customStyle="1" w:styleId="HeadText">
    <w:name w:val="HeadText"/>
    <w:qFormat/>
    <w:rsid w:val="00F278D9"/>
    <w:pPr>
      <w:spacing w:after="20"/>
    </w:pPr>
    <w:rPr>
      <w:rFonts w:ascii="Calibri" w:hAnsi="Calibri"/>
      <w:sz w:val="17"/>
      <w:lang w:val="sv-SE"/>
    </w:rPr>
  </w:style>
  <w:style w:type="paragraph" w:styleId="Rubrik">
    <w:name w:val="Title"/>
    <w:basedOn w:val="Normal"/>
    <w:next w:val="Normal"/>
    <w:link w:val="RubrikChar"/>
    <w:qFormat/>
    <w:rsid w:val="00C92519"/>
    <w:pPr>
      <w:spacing w:before="240" w:after="120" w:line="240" w:lineRule="auto"/>
      <w:outlineLvl w:val="0"/>
    </w:pPr>
    <w:rPr>
      <w:rFonts w:eastAsia="Times New Roman" w:cs="Times New Roman"/>
      <w:b/>
      <w:bCs/>
      <w:kern w:val="28"/>
      <w:sz w:val="26"/>
      <w:szCs w:val="32"/>
      <w:lang w:eastAsia="en-US"/>
    </w:rPr>
  </w:style>
  <w:style w:type="character" w:customStyle="1" w:styleId="RubrikChar">
    <w:name w:val="Rubrik Char"/>
    <w:basedOn w:val="Standardstycketeckensnitt"/>
    <w:link w:val="Rubrik"/>
    <w:rsid w:val="00C92519"/>
    <w:rPr>
      <w:rFonts w:ascii="Calibri" w:hAnsi="Calibri"/>
      <w:b/>
      <w:bCs/>
      <w:kern w:val="28"/>
      <w:sz w:val="26"/>
      <w:szCs w:val="32"/>
      <w:lang w:val="sv-SE"/>
    </w:rPr>
  </w:style>
  <w:style w:type="paragraph" w:customStyle="1" w:styleId="FootText">
    <w:name w:val="FootText"/>
    <w:basedOn w:val="HeadText"/>
    <w:qFormat/>
    <w:rsid w:val="00A468F8"/>
    <w:pPr>
      <w:tabs>
        <w:tab w:val="left" w:pos="624"/>
        <w:tab w:val="left" w:pos="1077"/>
      </w:tabs>
    </w:pPr>
    <w:rPr>
      <w:noProof/>
      <w:szCs w:val="12"/>
    </w:rPr>
  </w:style>
  <w:style w:type="paragraph" w:customStyle="1" w:styleId="DocType">
    <w:name w:val="DocType"/>
    <w:qFormat/>
    <w:rsid w:val="006F5744"/>
    <w:pPr>
      <w:spacing w:before="120" w:after="60"/>
      <w:jc w:val="right"/>
    </w:pPr>
    <w:rPr>
      <w:rFonts w:ascii="Calibri" w:hAnsi="Calibri"/>
      <w:b/>
      <w:caps/>
      <w:spacing w:val="20"/>
      <w:sz w:val="26"/>
      <w:szCs w:val="26"/>
      <w:lang w:val="en-GB"/>
    </w:rPr>
  </w:style>
  <w:style w:type="paragraph" w:customStyle="1" w:styleId="ItemTitle">
    <w:name w:val="Item_Title"/>
    <w:basedOn w:val="HeadRubrik"/>
    <w:qFormat/>
    <w:rsid w:val="005322B6"/>
    <w:pPr>
      <w:spacing w:after="40"/>
      <w:jc w:val="left"/>
    </w:pPr>
    <w:rPr>
      <w:sz w:val="14"/>
      <w:szCs w:val="14"/>
      <w:lang w:val="en-GB"/>
    </w:rPr>
  </w:style>
  <w:style w:type="paragraph" w:customStyle="1" w:styleId="SmallNormal">
    <w:name w:val="Small_Normal"/>
    <w:basedOn w:val="Normal"/>
    <w:qFormat/>
    <w:rsid w:val="00A06647"/>
    <w:pPr>
      <w:spacing w:after="120" w:line="240" w:lineRule="auto"/>
    </w:pPr>
    <w:rPr>
      <w:rFonts w:eastAsia="Times New Roman" w:cs="Times New Roman"/>
      <w:sz w:val="16"/>
      <w:szCs w:val="16"/>
      <w:lang w:val="en-US" w:eastAsia="en-US"/>
    </w:rPr>
  </w:style>
  <w:style w:type="character" w:customStyle="1" w:styleId="Rubrik1Char">
    <w:name w:val="Rubrik 1 Char"/>
    <w:aliases w:val="Heading 1 Nordia Char"/>
    <w:basedOn w:val="Standardstycketeckensnitt"/>
    <w:link w:val="Rubrik1"/>
    <w:uiPriority w:val="9"/>
    <w:rsid w:val="00883143"/>
    <w:rPr>
      <w:rFonts w:ascii="Calibri" w:hAnsi="Calibri"/>
      <w:b/>
      <w:noProof/>
      <w:sz w:val="30"/>
      <w:lang w:val="sv-SE" w:eastAsia="sv-SE"/>
    </w:rPr>
  </w:style>
  <w:style w:type="character" w:customStyle="1" w:styleId="Rubrik2Char">
    <w:name w:val="Rubrik 2 Char"/>
    <w:aliases w:val="Heading 2 Nordia Char"/>
    <w:basedOn w:val="Standardstycketeckensnitt"/>
    <w:link w:val="Rubrik2"/>
    <w:uiPriority w:val="9"/>
    <w:rsid w:val="00883143"/>
    <w:rPr>
      <w:rFonts w:ascii="Calibri" w:hAnsi="Calibri"/>
      <w:b/>
      <w:noProof/>
      <w:sz w:val="26"/>
      <w:lang w:val="sv-SE" w:eastAsia="sv-SE"/>
    </w:rPr>
  </w:style>
  <w:style w:type="character" w:customStyle="1" w:styleId="Rubrik3Char">
    <w:name w:val="Rubrik 3 Char"/>
    <w:aliases w:val="Heading 3 Nordia Char"/>
    <w:basedOn w:val="Standardstycketeckensnitt"/>
    <w:link w:val="Rubrik3"/>
    <w:uiPriority w:val="9"/>
    <w:rsid w:val="00883143"/>
    <w:rPr>
      <w:rFonts w:ascii="Calibri" w:hAnsi="Calibri"/>
      <w:b/>
      <w:noProof/>
      <w:sz w:val="24"/>
      <w:lang w:val="sv-SE" w:eastAsia="sv-SE"/>
    </w:rPr>
  </w:style>
  <w:style w:type="character" w:styleId="Kommentarsreferens">
    <w:name w:val="annotation reference"/>
    <w:basedOn w:val="Standardstycketeckensnitt"/>
    <w:uiPriority w:val="99"/>
    <w:semiHidden/>
    <w:unhideWhenUsed/>
    <w:rsid w:val="00883143"/>
    <w:rPr>
      <w:sz w:val="16"/>
      <w:szCs w:val="16"/>
    </w:rPr>
  </w:style>
  <w:style w:type="paragraph" w:styleId="Kommentarer">
    <w:name w:val="annotation text"/>
    <w:basedOn w:val="Normal"/>
    <w:link w:val="KommentarerChar"/>
    <w:uiPriority w:val="99"/>
    <w:semiHidden/>
    <w:unhideWhenUsed/>
    <w:rsid w:val="00883143"/>
    <w:pPr>
      <w:spacing w:line="240" w:lineRule="auto"/>
    </w:pPr>
    <w:rPr>
      <w:sz w:val="20"/>
      <w:szCs w:val="20"/>
    </w:rPr>
  </w:style>
  <w:style w:type="character" w:customStyle="1" w:styleId="KommentarerChar">
    <w:name w:val="Kommentarer Char"/>
    <w:basedOn w:val="Standardstycketeckensnitt"/>
    <w:link w:val="Kommentarer"/>
    <w:uiPriority w:val="99"/>
    <w:semiHidden/>
    <w:rsid w:val="00883143"/>
    <w:rPr>
      <w:rFonts w:ascii="Calibri" w:eastAsia="Calibri" w:hAnsi="Calibri" w:cs="Calibri"/>
      <w:lang w:val="sv-SE" w:eastAsia="sv-SE"/>
    </w:rPr>
  </w:style>
  <w:style w:type="paragraph" w:styleId="Ballongtext">
    <w:name w:val="Balloon Text"/>
    <w:basedOn w:val="Normal"/>
    <w:link w:val="BallongtextChar"/>
    <w:rsid w:val="00883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83143"/>
    <w:rPr>
      <w:rFonts w:ascii="Segoe UI" w:eastAsia="Calibri" w:hAnsi="Segoe UI" w:cs="Segoe UI"/>
      <w:sz w:val="18"/>
      <w:szCs w:val="18"/>
      <w:lang w:val="sv-SE" w:eastAsia="sv-SE"/>
    </w:rPr>
  </w:style>
  <w:style w:type="paragraph" w:styleId="Kommentarsmne">
    <w:name w:val="annotation subject"/>
    <w:basedOn w:val="Kommentarer"/>
    <w:next w:val="Kommentarer"/>
    <w:link w:val="KommentarsmneChar"/>
    <w:semiHidden/>
    <w:unhideWhenUsed/>
    <w:rsid w:val="00430518"/>
    <w:rPr>
      <w:b/>
      <w:bCs/>
    </w:rPr>
  </w:style>
  <w:style w:type="character" w:customStyle="1" w:styleId="KommentarsmneChar">
    <w:name w:val="Kommentarsämne Char"/>
    <w:basedOn w:val="KommentarerChar"/>
    <w:link w:val="Kommentarsmne"/>
    <w:semiHidden/>
    <w:rsid w:val="00430518"/>
    <w:rPr>
      <w:rFonts w:ascii="Calibri" w:eastAsia="Calibri" w:hAnsi="Calibri" w:cs="Calibri"/>
      <w:b/>
      <w:bCs/>
      <w:lang w:val="sv-SE" w:eastAsia="sv-SE"/>
    </w:rPr>
  </w:style>
  <w:style w:type="paragraph" w:styleId="Ingetavstnd">
    <w:name w:val="No Spacing"/>
    <w:uiPriority w:val="1"/>
    <w:qFormat/>
    <w:rsid w:val="00483033"/>
    <w:rPr>
      <w:rFonts w:asciiTheme="minorHAnsi" w:eastAsiaTheme="minorHAnsi" w:hAnsiTheme="minorHAnsi" w:cstheme="minorBidi"/>
      <w:sz w:val="22"/>
      <w:szCs w:val="22"/>
      <w:lang w:val="sv-SE"/>
    </w:rPr>
  </w:style>
  <w:style w:type="paragraph" w:customStyle="1" w:styleId="iNumberingIndented">
    <w:name w:val="(i) Numbering Indented"/>
    <w:basedOn w:val="Normal"/>
    <w:uiPriority w:val="8"/>
    <w:qFormat/>
    <w:rsid w:val="009F55F6"/>
    <w:pPr>
      <w:spacing w:before="120" w:after="240" w:line="276" w:lineRule="auto"/>
      <w:ind w:left="2552" w:hanging="851"/>
      <w:jc w:val="both"/>
    </w:pPr>
    <w:rPr>
      <w:rFonts w:asciiTheme="minorHAnsi" w:eastAsia="Times New Roman" w:hAnsiTheme="minorHAnsi" w:cs="Times New Roman"/>
      <w:sz w:val="24"/>
      <w:szCs w:val="20"/>
    </w:rPr>
  </w:style>
  <w:style w:type="paragraph" w:customStyle="1" w:styleId="aNumberingIndented">
    <w:name w:val="(a) Numbering Indented"/>
    <w:basedOn w:val="Normal"/>
    <w:link w:val="aNumberingIndentedChar"/>
    <w:uiPriority w:val="6"/>
    <w:qFormat/>
    <w:rsid w:val="009F55F6"/>
    <w:pPr>
      <w:tabs>
        <w:tab w:val="num" w:pos="1701"/>
      </w:tabs>
      <w:spacing w:before="120" w:after="240" w:line="276" w:lineRule="auto"/>
      <w:ind w:left="1701" w:hanging="850"/>
      <w:jc w:val="both"/>
    </w:pPr>
    <w:rPr>
      <w:rFonts w:asciiTheme="minorHAnsi" w:eastAsia="Times New Roman" w:hAnsiTheme="minorHAnsi" w:cs="Times New Roman"/>
      <w:sz w:val="24"/>
      <w:szCs w:val="20"/>
    </w:rPr>
  </w:style>
  <w:style w:type="character" w:customStyle="1" w:styleId="aNumberingIndentedChar">
    <w:name w:val="(a) Numbering Indented Char"/>
    <w:basedOn w:val="Standardstycketeckensnitt"/>
    <w:link w:val="aNumberingIndented"/>
    <w:uiPriority w:val="6"/>
    <w:rsid w:val="009F55F6"/>
    <w:rPr>
      <w:rFonts w:asciiTheme="minorHAnsi" w:hAnsiTheme="minorHAnsi"/>
      <w:sz w:val="24"/>
      <w:lang w:val="sv-SE" w:eastAsia="sv-SE"/>
    </w:rPr>
  </w:style>
  <w:style w:type="paragraph" w:customStyle="1" w:styleId="NumberedParagraph1">
    <w:name w:val="Numbered Paragraph 1"/>
    <w:basedOn w:val="Rubrik2"/>
    <w:uiPriority w:val="1"/>
    <w:qFormat/>
    <w:rsid w:val="00A13EAE"/>
    <w:pPr>
      <w:numPr>
        <w:numId w:val="7"/>
      </w:numPr>
      <w:spacing w:after="240" w:line="276" w:lineRule="auto"/>
      <w:outlineLvl w:val="9"/>
    </w:pPr>
    <w:rPr>
      <w:rFonts w:asciiTheme="minorHAnsi" w:hAnsiTheme="minorHAnsi" w:cs="Arial"/>
      <w:b w:val="0"/>
      <w:bCs/>
      <w:iCs/>
      <w:noProof w:val="0"/>
      <w:sz w:val="24"/>
      <w:szCs w:val="22"/>
    </w:rPr>
  </w:style>
  <w:style w:type="character" w:styleId="Hyperlnk">
    <w:name w:val="Hyperlink"/>
    <w:basedOn w:val="Standardstycketeckensnitt"/>
    <w:unhideWhenUsed/>
    <w:rsid w:val="00A4292B"/>
    <w:rPr>
      <w:color w:val="0000FF" w:themeColor="hyperlink"/>
      <w:u w:val="single"/>
    </w:rPr>
  </w:style>
  <w:style w:type="character" w:styleId="Olstomnmnande">
    <w:name w:val="Unresolved Mention"/>
    <w:basedOn w:val="Standardstycketeckensnitt"/>
    <w:uiPriority w:val="99"/>
    <w:semiHidden/>
    <w:unhideWhenUsed/>
    <w:rsid w:val="00A4292B"/>
    <w:rPr>
      <w:color w:val="808080"/>
      <w:shd w:val="clear" w:color="auto" w:fill="E6E6E6"/>
    </w:rPr>
  </w:style>
  <w:style w:type="paragraph" w:styleId="Liststycke">
    <w:name w:val="List Paragraph"/>
    <w:basedOn w:val="Normal"/>
    <w:uiPriority w:val="34"/>
    <w:qFormat/>
    <w:rsid w:val="00D7555C"/>
    <w:pPr>
      <w:ind w:left="720"/>
      <w:contextualSpacing/>
    </w:pPr>
  </w:style>
  <w:style w:type="paragraph" w:styleId="Normalwebb">
    <w:name w:val="Normal (Web)"/>
    <w:basedOn w:val="Normal"/>
    <w:uiPriority w:val="99"/>
    <w:unhideWhenUsed/>
    <w:rsid w:val="00BF6508"/>
    <w:pPr>
      <w:spacing w:before="100" w:beforeAutospacing="1" w:after="100" w:afterAutospacing="1" w:line="240" w:lineRule="auto"/>
    </w:pPr>
    <w:rPr>
      <w:rFonts w:eastAsiaTheme="minorHAnsi"/>
    </w:rPr>
  </w:style>
  <w:style w:type="character" w:customStyle="1" w:styleId="shorttext">
    <w:name w:val="short_text"/>
    <w:basedOn w:val="Standardstycketeckensnitt"/>
    <w:rsid w:val="008A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191">
      <w:bodyDiv w:val="1"/>
      <w:marLeft w:val="0"/>
      <w:marRight w:val="0"/>
      <w:marTop w:val="0"/>
      <w:marBottom w:val="0"/>
      <w:divBdr>
        <w:top w:val="none" w:sz="0" w:space="0" w:color="auto"/>
        <w:left w:val="none" w:sz="0" w:space="0" w:color="auto"/>
        <w:bottom w:val="none" w:sz="0" w:space="0" w:color="auto"/>
        <w:right w:val="none" w:sz="0" w:space="0" w:color="auto"/>
      </w:divBdr>
    </w:div>
    <w:div w:id="523594970">
      <w:bodyDiv w:val="1"/>
      <w:marLeft w:val="0"/>
      <w:marRight w:val="0"/>
      <w:marTop w:val="0"/>
      <w:marBottom w:val="0"/>
      <w:divBdr>
        <w:top w:val="none" w:sz="0" w:space="0" w:color="auto"/>
        <w:left w:val="none" w:sz="0" w:space="0" w:color="auto"/>
        <w:bottom w:val="none" w:sz="0" w:space="0" w:color="auto"/>
        <w:right w:val="none" w:sz="0" w:space="0" w:color="auto"/>
      </w:divBdr>
    </w:div>
    <w:div w:id="748305572">
      <w:bodyDiv w:val="1"/>
      <w:marLeft w:val="0"/>
      <w:marRight w:val="0"/>
      <w:marTop w:val="0"/>
      <w:marBottom w:val="0"/>
      <w:divBdr>
        <w:top w:val="none" w:sz="0" w:space="0" w:color="auto"/>
        <w:left w:val="none" w:sz="0" w:space="0" w:color="auto"/>
        <w:bottom w:val="none" w:sz="0" w:space="0" w:color="auto"/>
        <w:right w:val="none" w:sz="0" w:space="0" w:color="auto"/>
      </w:divBdr>
    </w:div>
    <w:div w:id="874585252">
      <w:bodyDiv w:val="1"/>
      <w:marLeft w:val="0"/>
      <w:marRight w:val="0"/>
      <w:marTop w:val="0"/>
      <w:marBottom w:val="0"/>
      <w:divBdr>
        <w:top w:val="none" w:sz="0" w:space="0" w:color="auto"/>
        <w:left w:val="none" w:sz="0" w:space="0" w:color="auto"/>
        <w:bottom w:val="none" w:sz="0" w:space="0" w:color="auto"/>
        <w:right w:val="none" w:sz="0" w:space="0" w:color="auto"/>
      </w:divBdr>
    </w:div>
    <w:div w:id="1290891019">
      <w:bodyDiv w:val="1"/>
      <w:marLeft w:val="0"/>
      <w:marRight w:val="0"/>
      <w:marTop w:val="0"/>
      <w:marBottom w:val="0"/>
      <w:divBdr>
        <w:top w:val="none" w:sz="0" w:space="0" w:color="auto"/>
        <w:left w:val="none" w:sz="0" w:space="0" w:color="auto"/>
        <w:bottom w:val="none" w:sz="0" w:space="0" w:color="auto"/>
        <w:right w:val="none" w:sz="0" w:space="0" w:color="auto"/>
      </w:divBdr>
    </w:div>
    <w:div w:id="1387031152">
      <w:bodyDiv w:val="1"/>
      <w:marLeft w:val="0"/>
      <w:marRight w:val="0"/>
      <w:marTop w:val="0"/>
      <w:marBottom w:val="0"/>
      <w:divBdr>
        <w:top w:val="none" w:sz="0" w:space="0" w:color="auto"/>
        <w:left w:val="none" w:sz="0" w:space="0" w:color="auto"/>
        <w:bottom w:val="none" w:sz="0" w:space="0" w:color="auto"/>
        <w:right w:val="none" w:sz="0" w:space="0" w:color="auto"/>
      </w:divBdr>
    </w:div>
    <w:div w:id="1472212141">
      <w:bodyDiv w:val="1"/>
      <w:marLeft w:val="0"/>
      <w:marRight w:val="0"/>
      <w:marTop w:val="0"/>
      <w:marBottom w:val="0"/>
      <w:divBdr>
        <w:top w:val="none" w:sz="0" w:space="0" w:color="auto"/>
        <w:left w:val="none" w:sz="0" w:space="0" w:color="auto"/>
        <w:bottom w:val="none" w:sz="0" w:space="0" w:color="auto"/>
        <w:right w:val="none" w:sz="0" w:space="0" w:color="auto"/>
      </w:divBdr>
    </w:div>
    <w:div w:id="1797022529">
      <w:bodyDiv w:val="1"/>
      <w:marLeft w:val="0"/>
      <w:marRight w:val="0"/>
      <w:marTop w:val="0"/>
      <w:marBottom w:val="0"/>
      <w:divBdr>
        <w:top w:val="none" w:sz="0" w:space="0" w:color="auto"/>
        <w:left w:val="none" w:sz="0" w:space="0" w:color="auto"/>
        <w:bottom w:val="none" w:sz="0" w:space="0" w:color="auto"/>
        <w:right w:val="none" w:sz="0" w:space="0" w:color="auto"/>
      </w:divBdr>
    </w:div>
    <w:div w:id="2009676811">
      <w:bodyDiv w:val="1"/>
      <w:marLeft w:val="0"/>
      <w:marRight w:val="0"/>
      <w:marTop w:val="0"/>
      <w:marBottom w:val="0"/>
      <w:divBdr>
        <w:top w:val="none" w:sz="0" w:space="0" w:color="auto"/>
        <w:left w:val="none" w:sz="0" w:space="0" w:color="auto"/>
        <w:bottom w:val="none" w:sz="0" w:space="0" w:color="auto"/>
        <w:right w:val="none" w:sz="0" w:space="0" w:color="auto"/>
      </w:divBdr>
    </w:div>
    <w:div w:id="2078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6%20(0)%20520%20-%2047%2040%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quicklift@bin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Binar%20Elektronik%20AB\Allm&#228;n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6CBA-240D-4871-8DC0-7CC5F7DB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Allmän_</Template>
  <TotalTime>2</TotalTime>
  <Pages>8</Pages>
  <Words>1958</Words>
  <Characters>11232</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Binär Elektronik AB (publ)</Company>
  <LinksUpToDate>false</LinksUpToDate>
  <CharactersWithSpaces>13164</CharactersWithSpaces>
  <SharedDoc>false</SharedDoc>
  <HLinks>
    <vt:vector size="6" baseType="variant">
      <vt:variant>
        <vt:i4>7209030</vt:i4>
      </vt:variant>
      <vt:variant>
        <vt:i4>10</vt:i4>
      </vt:variant>
      <vt:variant>
        <vt:i4>0</vt:i4>
      </vt:variant>
      <vt:variant>
        <vt:i4>5</vt:i4>
      </vt:variant>
      <vt:variant>
        <vt:lpwstr>mailto:info@binar.se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therese.ruth</dc:creator>
  <cp:keywords/>
  <cp:lastModifiedBy>Sofie Bengtsson</cp:lastModifiedBy>
  <cp:revision>3</cp:revision>
  <cp:lastPrinted>2018-10-15T12:02:00Z</cp:lastPrinted>
  <dcterms:created xsi:type="dcterms:W3CDTF">2020-08-12T05:58:00Z</dcterms:created>
  <dcterms:modified xsi:type="dcterms:W3CDTF">2020-08-12T06:01:00Z</dcterms:modified>
</cp:coreProperties>
</file>